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gif" ContentType="image/gif"/>
  <Default Extension="bmp" ContentType="image/bmp"/>
  <Default Extension="webp" ContentType="image/webp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>
  <w:body>
    <w:p>
      <w:pPr>
        <w:spacing w:after="120" w:before="240"/>
      </w:pPr>
      <w:r>
        <w:rPr>
          <w:b/>
          <w:sz w:val="48"/>
          <w:szCs w:val="48"/>
        </w:rPr>
        <w:t xml:space="preserve">2026 Code Agent 调研报告：产品格局、国内主流实践与企业落地建议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版本</w:t>
      </w:r>
      <w:r>
        <w:rPr>
          <w:i/>
          <w:color w:val="6A737D"/>
          <w:sz w:val="22"/>
          <w:szCs w:val="22"/>
        </w:rPr>
        <w:t xml:space="preserve">：v2.0（修订版）</w:t>
      </w:r>
      <w:r>
        <w:rPr>
          <w:b/>
          <w:i/>
          <w:color w:val="6A737D"/>
          <w:sz w:val="22"/>
          <w:szCs w:val="22"/>
        </w:rPr>
        <w:t xml:space="preserve">日期</w:t>
      </w:r>
      <w:r>
        <w:rPr>
          <w:i/>
          <w:color w:val="6A737D"/>
          <w:sz w:val="22"/>
          <w:szCs w:val="22"/>
        </w:rPr>
        <w:t xml:space="preserve">：2026-06-23</w:t>
      </w:r>
      <w:r>
        <w:rPr>
          <w:b/>
          <w:i/>
          <w:color w:val="6A737D"/>
          <w:sz w:val="22"/>
          <w:szCs w:val="22"/>
        </w:rPr>
        <w:t xml:space="preserve">分类</w:t>
      </w:r>
      <w:r>
        <w:rPr>
          <w:i/>
          <w:color w:val="6A737D"/>
          <w:sz w:val="22"/>
          <w:szCs w:val="22"/>
        </w:rPr>
        <w:t xml:space="preserve">：内部调研 · 技术选型 ·</w:t>
      </w:r>
      <w:r>
        <w:rPr>
          <w:i/>
          <w:color w:val="6A737D"/>
          <w:sz w:val="22"/>
          <w:szCs w:val="22"/>
        </w:rPr>
        <w:t xml:space="preserve"> 企业落地</w:t>
      </w:r>
      <w:r>
        <w:rPr>
          <w:b/>
          <w:i/>
          <w:color w:val="6A737D"/>
          <w:sz w:val="22"/>
          <w:szCs w:val="22"/>
        </w:rPr>
        <w:t xml:space="preserve">密级</w:t>
      </w:r>
      <w:r>
        <w:rPr>
          <w:i/>
          <w:color w:val="6A737D"/>
          <w:sz w:val="22"/>
          <w:szCs w:val="22"/>
        </w:rPr>
        <w:t xml:space="preserve">：内部 ·</w:t>
      </w:r>
      <w:r>
        <w:rPr>
          <w:i/>
          <w:color w:val="6A737D"/>
          <w:sz w:val="22"/>
          <w:szCs w:val="22"/>
        </w:rPr>
        <w:t xml:space="preserve"> 禁止外传</w:t>
      </w:r>
      <w:r>
        <w:rPr>
          <w:b/>
          <w:i/>
          <w:color w:val="6A737D"/>
          <w:sz w:val="22"/>
          <w:szCs w:val="22"/>
        </w:rPr>
        <w:t xml:space="preserve">读者</w:t>
      </w:r>
      <w:r>
        <w:rPr>
          <w:i/>
          <w:color w:val="6A737D"/>
          <w:sz w:val="22"/>
          <w:szCs w:val="22"/>
        </w:rPr>
        <w:t xml:space="preserve">：管理层 / 研发负责人 / 平台工程 / 安全合规 / AI</w:t>
      </w:r>
      <w:r>
        <w:rPr>
          <w:i/>
          <w:color w:val="6A737D"/>
          <w:sz w:val="22"/>
          <w:szCs w:val="22"/>
        </w:rPr>
        <w:t xml:space="preserve"> 工程团队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证据质量与不确定性</w:t>
      </w:r>
    </w:p>
    <w:p>
      <w:pPr>
        <w:spacing w:after="160"/>
      </w:pPr>
      <w:r>
        <w:rPr>
          <w:sz w:val="22"/>
          <w:szCs w:val="22"/>
        </w:rPr>
        <w:t xml:space="preserve">本报告的结论按照以下三级置信度标注：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高置信度</w:t>
      </w:r>
      <w:r>
        <w:rPr>
          <w:sz w:val="22"/>
          <w:szCs w:val="22"/>
        </w:rPr>
        <w:t xml:space="preserve">：信息直接来自厂商官方产品页面、官方文档、官方博客、官方 GitHub 仓库或政府公告。所有高置信度来源均提供可审计</w:t>
      </w:r>
      <w:r>
        <w:rPr>
          <w:sz w:val="22"/>
          <w:szCs w:val="22"/>
        </w:rPr>
        <w:t xml:space="preserve"> URL。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中置信度</w:t>
      </w:r>
      <w:r>
        <w:rPr>
          <w:sz w:val="22"/>
          <w:szCs w:val="22"/>
        </w:rPr>
        <w:t xml:space="preserve">：信息来自第三方研究报告、行业媒体（如</w:t>
      </w:r>
      <w:r>
        <w:rPr>
          <w:sz w:val="22"/>
          <w:szCs w:val="22"/>
        </w:rPr>
        <w:t xml:space="preserve"> 36Kr、InfoQ、机器之心）或财经媒体。此类信息已在正文中注明出处和获取日期，读者应结合原始报告判断。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低置信度/社区估算</w:t>
      </w:r>
      <w:r>
        <w:rPr>
          <w:sz w:val="22"/>
          <w:szCs w:val="22"/>
        </w:rPr>
        <w:t xml:space="preserve">：信息来自开发者社区文章、个人博客或非官方统计。此类信息仅作趋势参考，不作为决策依据。</w:t>
      </w:r>
    </w:p>
    <w:p>
      <w:pPr>
        <w:spacing w:after="160"/>
      </w:pPr>
      <w:r>
        <w:rPr>
          <w:sz w:val="22"/>
          <w:szCs w:val="22"/>
        </w:rPr>
        <w:t xml:space="preserve">对于无法找到官方权威来源的关键数据，本报告使用「暂无公开权威数据」标记。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摘要</w:t>
      </w:r>
    </w:p>
    <w:p>
      <w:pPr>
        <w:spacing w:after="160"/>
      </w:pPr>
      <w:r>
        <w:rPr>
          <w:sz w:val="22"/>
          <w:szCs w:val="22"/>
        </w:rPr>
        <w:t xml:space="preserve">截至 2026 年 6 月，AI Code Agent（AI 编程智能体）正从实验性工具演变为企业软件工程的候选基础设施。多家研究机构预测 AI Agent 市场将保持高速增长，但具体数据口径差异较大（详见 §1.1）[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]。</w:t>
      </w:r>
    </w:p>
    <w:p>
      <w:pPr>
        <w:spacing w:after="160"/>
      </w:pPr>
      <w:r>
        <w:rPr>
          <w:sz w:val="22"/>
          <w:szCs w:val="22"/>
        </w:rPr>
        <w:t xml:space="preserve">本报告系统梳理了 12 款 Code Agent 产品（海外 7 款、国内 5 款），从产品形态、技术能力、商业化策略、安全合规与落地实践五个维度进行对比分析，最终给出企业选型矩阵和 90 天 PoC</w:t>
      </w:r>
      <w:r>
        <w:rPr>
          <w:sz w:val="22"/>
          <w:szCs w:val="22"/>
        </w:rPr>
        <w:t xml:space="preserve"> 路线图。核心结论如下：</w:t>
      </w:r>
    </w:p>
    <w:p>
      <w:pPr>
        <w:ind w:left="360"/>
        <w:spacing w:after="80"/>
      </w:pPr>
      <w:r>
        <w:rPr>
          <w:sz w:val="22"/>
          <w:szCs w:val="22"/>
        </w:rPr>
        <w:t xml:space="preserve">1. </w:t>
      </w:r>
      <w:r>
        <w:rPr>
          <w:b/>
          <w:sz w:val="22"/>
          <w:szCs w:val="22"/>
        </w:rPr>
        <w:t xml:space="preserve">海外市场形成"三极 + 两翼"格局</w:t>
      </w:r>
      <w:r>
        <w:rPr>
          <w:sz w:val="22"/>
          <w:szCs w:val="22"/>
        </w:rPr>
        <w:t xml:space="preserve">：Anthropic Claude Code（终端 Agent + MCP 生态开创者）、GitHub Copilot Agents（平台嵌入式 Agent）、Cursor（AI 原生 IDE 标杆）构成第一梯队；OpenAI Codex 和 Cognition Devin 分别从云端 Agent 和全自主编码两个方向快速迭代 [</w:t>
      </w:r>
      <w:r>
        <w:rPr>
          <w:sz w:val="22"/>
          <w:szCs w:val="22"/>
        </w:rPr>
        <w:t xml:space="preserve">E2][</w:t>
      </w:r>
      <w:r>
        <w:rPr>
          <w:sz w:val="22"/>
          <w:szCs w:val="22"/>
        </w:rPr>
        <w:t xml:space="preserve">E3][</w:t>
      </w:r>
      <w:r>
        <w:rPr>
          <w:sz w:val="22"/>
          <w:szCs w:val="22"/>
        </w:rPr>
        <w:t xml:space="preserve">E4][</w:t>
      </w:r>
      <w:r>
        <w:rPr>
          <w:sz w:val="22"/>
          <w:szCs w:val="22"/>
        </w:rPr>
        <w:t xml:space="preserve">E12</w:t>
      </w:r>
      <w:r>
        <w:rPr>
          <w:sz w:val="22"/>
          <w:szCs w:val="22"/>
        </w:rPr>
        <w:t xml:space="preserve">]。</w:t>
      </w:r>
    </w:p>
    <w:p>
      <w:pPr>
        <w:ind w:left="360"/>
        <w:spacing w:after="80"/>
      </w:pPr>
      <w:r>
        <w:rPr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国内产品在合规与中文场景方面具有不可替代优势</w:t>
      </w:r>
      <w:r>
        <w:rPr>
          <w:sz w:val="22"/>
          <w:szCs w:val="22"/>
        </w:rPr>
        <w:t xml:space="preserve">：Qoder CN（原通义灵码）、TRAE、CodeBuddy 均支持国内大模型与私有化部署，满足《数据安全法》《个人信息保护法》对数据本地化的要求 [</w:t>
      </w:r>
      <w:r>
        <w:rPr>
          <w:sz w:val="22"/>
          <w:szCs w:val="22"/>
        </w:rPr>
        <w:t xml:space="preserve">E5][</w:t>
      </w:r>
      <w:r>
        <w:rPr>
          <w:sz w:val="22"/>
          <w:szCs w:val="22"/>
        </w:rPr>
        <w:t xml:space="preserve">E6][</w:t>
      </w:r>
      <w:r>
        <w:rPr>
          <w:sz w:val="22"/>
          <w:szCs w:val="22"/>
        </w:rPr>
        <w:t xml:space="preserve">E7</w:t>
      </w:r>
      <w:r>
        <w:rPr>
          <w:sz w:val="22"/>
          <w:szCs w:val="22"/>
        </w:rPr>
        <w:t xml:space="preserve">]。</w:t>
      </w:r>
    </w:p>
    <w:p>
      <w:pPr>
        <w:ind w:left="360"/>
        <w:spacing w:after="80"/>
      </w:pPr>
      <w:r>
        <w:rPr>
          <w:sz w:val="22"/>
          <w:szCs w:val="22"/>
        </w:rPr>
        <w:t xml:space="preserve">3. </w:t>
      </w:r>
      <w:r>
        <w:rPr>
          <w:b/>
          <w:sz w:val="22"/>
          <w:szCs w:val="22"/>
        </w:rPr>
        <w:t xml:space="preserve">企业落地最大障碍已从技术能力转向安全治理</w:t>
      </w:r>
      <w:r>
        <w:rPr>
          <w:sz w:val="22"/>
          <w:szCs w:val="22"/>
        </w:rPr>
        <w:t xml:space="preserve">：凭据泄露、依赖投毒、开源合规和数据出境是四大核心风险 [</w:t>
      </w:r>
      <w:r>
        <w:rPr>
          <w:sz w:val="22"/>
          <w:szCs w:val="22"/>
        </w:rPr>
        <w:t xml:space="preserve">E8][</w:t>
      </w:r>
      <w:r>
        <w:rPr>
          <w:sz w:val="22"/>
          <w:szCs w:val="22"/>
        </w:rPr>
        <w:t xml:space="preserve">E9</w:t>
      </w:r>
      <w:r>
        <w:rPr>
          <w:sz w:val="22"/>
          <w:szCs w:val="22"/>
        </w:rPr>
        <w:t xml:space="preserve">]。</w:t>
      </w:r>
    </w:p>
    <w:p>
      <w:pPr>
        <w:ind w:left="360"/>
        <w:spacing w:after="80"/>
      </w:pPr>
      <w:r>
        <w:rPr>
          <w:sz w:val="22"/>
          <w:szCs w:val="22"/>
        </w:rPr>
        <w:t xml:space="preserve">4. </w:t>
      </w:r>
      <w:r>
        <w:rPr>
          <w:b/>
          <w:sz w:val="22"/>
          <w:szCs w:val="22"/>
        </w:rPr>
        <w:t xml:space="preserve">定价呈两极分化</w:t>
      </w:r>
      <w:r>
        <w:rPr>
          <w:sz w:val="22"/>
          <w:szCs w:val="22"/>
        </w:rPr>
        <w:t xml:space="preserve">：海外产品个人月费从 $10（Copilot Pro）到 $200（Codex Pro）不等；国内产品个人版普遍免费，企业版需单独询价 [</w:t>
      </w:r>
      <w:r>
        <w:rPr>
          <w:sz w:val="22"/>
          <w:szCs w:val="22"/>
        </w:rPr>
        <w:t xml:space="preserve">E10][</w:t>
      </w:r>
      <w:r>
        <w:rPr>
          <w:sz w:val="22"/>
          <w:szCs w:val="22"/>
        </w:rPr>
        <w:t xml:space="preserve">E11</w:t>
      </w:r>
      <w:r>
        <w:rPr>
          <w:sz w:val="22"/>
          <w:szCs w:val="22"/>
        </w:rPr>
        <w:t xml:space="preserve">]。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目录</w:t>
      </w:r>
    </w:p>
    <w:p>
      <w:pPr>
        <w:ind w:left="360"/>
        <w:spacing w:after="80"/>
      </w:pPr>
      <w:r>
        <w:rPr>
          <w:sz w:val="22"/>
          <w:szCs w:val="22"/>
        </w:rPr>
        <w:t xml:space="preserve">1. </w:t>
      </w:r>
      <w:r>
        <w:rPr>
          <w:color w:val="0000FF"/>
          <w:u w:val="single"/>
          <w:sz w:val="22"/>
          <w:szCs w:val="22"/>
        </w:rPr>
        <w:t xml:space="preserve">市场格局与趋势</w:t>
      </w:r>
    </w:p>
    <w:p>
      <w:pPr>
        <w:ind w:left="360"/>
        <w:spacing w:after="80"/>
      </w:pPr>
      <w:r>
        <w:rPr>
          <w:sz w:val="22"/>
          <w:szCs w:val="22"/>
        </w:rPr>
        <w:t xml:space="preserve">2. </w:t>
      </w:r>
      <w:r>
        <w:rPr>
          <w:color w:val="0000FF"/>
          <w:u w:val="single"/>
          <w:sz w:val="22"/>
          <w:szCs w:val="22"/>
        </w:rPr>
        <w:t xml:space="preserve">全球代表产品深度分析</w:t>
      </w:r>
    </w:p>
    <w:p>
      <w:pPr>
        <w:ind w:left="360"/>
        <w:spacing w:after="80"/>
      </w:pPr>
      <w:r>
        <w:rPr>
          <w:sz w:val="22"/>
          <w:szCs w:val="22"/>
        </w:rPr>
        <w:t xml:space="preserve">3. </w:t>
      </w:r>
      <w:r>
        <w:rPr>
          <w:color w:val="0000FF"/>
          <w:u w:val="single"/>
          <w:sz w:val="22"/>
          <w:szCs w:val="22"/>
        </w:rPr>
        <w:t xml:space="preserve">国内主流产品深度分析</w:t>
      </w:r>
    </w:p>
    <w:p>
      <w:pPr>
        <w:ind w:left="360"/>
        <w:spacing w:after="80"/>
      </w:pPr>
      <w:r>
        <w:rPr>
          <w:sz w:val="22"/>
          <w:szCs w:val="22"/>
        </w:rPr>
        <w:t xml:space="preserve">4. </w:t>
      </w:r>
      <w:r>
        <w:rPr>
          <w:color w:val="0000FF"/>
          <w:u w:val="single"/>
          <w:sz w:val="22"/>
          <w:szCs w:val="22"/>
        </w:rPr>
        <w:t xml:space="preserve">产品形态图谱</w:t>
      </w:r>
    </w:p>
    <w:p>
      <w:pPr>
        <w:ind w:left="360"/>
        <w:spacing w:after="80"/>
      </w:pPr>
      <w:r>
        <w:rPr>
          <w:sz w:val="22"/>
          <w:szCs w:val="22"/>
        </w:rPr>
        <w:t xml:space="preserve">5. </w:t>
      </w:r>
      <w:r>
        <w:rPr>
          <w:color w:val="0000FF"/>
          <w:u w:val="single"/>
          <w:sz w:val="22"/>
          <w:szCs w:val="22"/>
        </w:rPr>
        <w:t xml:space="preserve">技术维度对比</w:t>
      </w:r>
    </w:p>
    <w:p>
      <w:pPr>
        <w:ind w:left="360"/>
        <w:spacing w:after="80"/>
      </w:pPr>
      <w:r>
        <w:rPr>
          <w:sz w:val="22"/>
          <w:szCs w:val="22"/>
        </w:rPr>
        <w:t xml:space="preserve">6. </w:t>
      </w:r>
      <w:r>
        <w:rPr>
          <w:color w:val="0000FF"/>
          <w:u w:val="single"/>
          <w:sz w:val="22"/>
          <w:szCs w:val="22"/>
        </w:rPr>
        <w:t xml:space="preserve">商业与落地分析</w:t>
      </w:r>
    </w:p>
    <w:p>
      <w:pPr>
        <w:ind w:left="360"/>
        <w:spacing w:after="80"/>
      </w:pPr>
      <w:r>
        <w:rPr>
          <w:sz w:val="22"/>
          <w:szCs w:val="22"/>
        </w:rPr>
        <w:t xml:space="preserve">7. </w:t>
      </w:r>
      <w:r>
        <w:rPr>
          <w:color w:val="0000FF"/>
          <w:u w:val="single"/>
          <w:sz w:val="22"/>
          <w:szCs w:val="22"/>
        </w:rPr>
        <w:t xml:space="preserve">安全与合规风险</w:t>
      </w:r>
    </w:p>
    <w:p>
      <w:pPr>
        <w:ind w:left="360"/>
        <w:spacing w:after="80"/>
      </w:pPr>
      <w:r>
        <w:rPr>
          <w:sz w:val="22"/>
          <w:szCs w:val="22"/>
        </w:rPr>
        <w:t xml:space="preserve">8. </w:t>
      </w:r>
      <w:r>
        <w:rPr>
          <w:color w:val="0000FF"/>
          <w:u w:val="single"/>
          <w:sz w:val="22"/>
          <w:szCs w:val="22"/>
        </w:rPr>
        <w:t xml:space="preserve">企业选型矩阵</w:t>
      </w:r>
    </w:p>
    <w:p>
      <w:pPr>
        <w:ind w:left="360"/>
        <w:spacing w:after="80"/>
      </w:pPr>
      <w:r>
        <w:rPr>
          <w:sz w:val="22"/>
          <w:szCs w:val="22"/>
        </w:rPr>
        <w:t xml:space="preserve">9. </w:t>
      </w:r>
      <w:r>
        <w:rPr>
          <w:color w:val="0000FF"/>
          <w:u w:val="single"/>
          <w:sz w:val="22"/>
          <w:szCs w:val="22"/>
        </w:rPr>
        <w:t xml:space="preserve">90 天 PoC 路线图</w:t>
      </w:r>
    </w:p>
    <w:p>
      <w:pPr>
        <w:ind w:left="360"/>
        <w:spacing w:after="80"/>
      </w:pPr>
      <w:r>
        <w:rPr>
          <w:sz w:val="22"/>
          <w:szCs w:val="22"/>
        </w:rPr>
        <w:t xml:space="preserve">10. </w:t>
      </w:r>
      <w:r>
        <w:rPr>
          <w:color w:val="0000FF"/>
          <w:u w:val="single"/>
          <w:sz w:val="22"/>
          <w:szCs w:val="22"/>
        </w:rPr>
        <w:t xml:space="preserve">结论与建议</w:t>
      </w:r>
    </w:p>
    <w:p>
      <w:pPr>
        <w:ind w:left="360"/>
        <w:spacing w:after="80"/>
      </w:pPr>
      <w:r>
        <w:rPr>
          <w:sz w:val="22"/>
          <w:szCs w:val="22"/>
        </w:rPr>
        <w:t xml:space="preserve">11. </w:t>
      </w:r>
      <w:r>
        <w:rPr>
          <w:color w:val="0000FF"/>
          <w:u w:val="single"/>
          <w:sz w:val="22"/>
          <w:szCs w:val="22"/>
        </w:rPr>
        <w:t xml:space="preserve">附录 A：来源索引（含完整 URL）</w:t>
      </w:r>
    </w:p>
    <w:p>
      <w:pPr>
        <w:ind w:left="360"/>
        <w:spacing w:after="80"/>
      </w:pPr>
      <w:r>
        <w:rPr>
          <w:sz w:val="22"/>
          <w:szCs w:val="22"/>
        </w:rPr>
        <w:t xml:space="preserve">12. </w:t>
      </w:r>
      <w:r>
        <w:rPr>
          <w:color w:val="0000FF"/>
          <w:u w:val="single"/>
          <w:sz w:val="22"/>
          <w:szCs w:val="22"/>
        </w:rPr>
        <w:t xml:space="preserve">附录 B：证据质量与不确定性详表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1. 市场格局与趋势</w:t>
      </w:r>
    </w:p>
    <w:p>
      <w:pPr>
        <w:spacing w:after="120" w:before="240"/>
      </w:pPr>
      <w:r>
        <w:rPr>
          <w:b/>
          <w:sz w:val="32"/>
          <w:szCs w:val="32"/>
        </w:rPr>
        <w:t xml:space="preserve">1.1 市场规模</w:t>
      </w:r>
    </w:p>
    <w:p>
      <w:pPr>
        <w:spacing w:after="160"/>
      </w:pPr>
      <w:r>
        <w:rPr>
          <w:sz w:val="22"/>
          <w:szCs w:val="22"/>
        </w:rPr>
        <w:t xml:space="preserve">AI Code Agent 所属的广义 AI Agent 市场处于高速增长期。以下为多家研究机构的数据汇总（所有数据均为预测值，置信度标注见</w:t>
      </w:r>
      <w:r>
        <w:rPr>
          <w:sz w:val="22"/>
          <w:szCs w:val="22"/>
        </w:rPr>
        <w:t xml:space="preserve"> §12）：</w:t>
      </w:r>
    </w:p>
    <w:p>
      <w:pPr>
        <w:spacing w:after="160"/>
      </w:pPr>
      <w:r>
        <w:rPr>
          <w:b/>
          <w:sz w:val="22"/>
          <w:szCs w:val="22"/>
        </w:rPr>
        <w:t xml:space="preserve">表 1-1：全球 AI Agent / AI Coding 市场规模预测（亿美元）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说明</w:t>
      </w:r>
      <w:r>
        <w:rPr>
          <w:i/>
          <w:color w:val="6A737D"/>
          <w:sz w:val="22"/>
          <w:szCs w:val="22"/>
        </w:rPr>
        <w:t xml:space="preserve">：不同机构对"AI Agent 市场"和"AI Coding 市场"的统计口径差异较大，不可直接横向比较。上述数据是从已发布的第三方报告中提取，本报告未独立核实其方法论。建议读者获取原报告全文以评估数据适用性 [</w:t>
      </w:r>
      <w:r>
        <w:rPr>
          <w:i/>
          <w:color w:val="6A737D"/>
          <w:sz w:val="22"/>
          <w:szCs w:val="22"/>
        </w:rPr>
        <w:t xml:space="preserve">E1</w:t>
      </w:r>
      <w:r>
        <w:rPr>
          <w:i/>
          <w:color w:val="6A737D"/>
          <w:sz w:val="22"/>
          <w:szCs w:val="22"/>
        </w:rPr>
        <w:t xml:space="preserve">]。</w:t>
      </w:r>
    </w:p>
    <w:p>
      <w:pPr>
        <w:spacing w:after="160"/>
      </w:pPr>
      <w:r>
        <w:rPr>
          <w:b/>
          <w:sz w:val="22"/>
          <w:szCs w:val="22"/>
        </w:rPr>
        <w:t xml:space="preserve">关键判断</w:t>
      </w:r>
      <w:r>
        <w:rPr>
          <w:sz w:val="22"/>
          <w:szCs w:val="22"/>
        </w:rPr>
        <w:t xml:space="preserve">：市场处于技术成熟度曲线的快速爬升期。2025 年被业界称为"AI Agent 元年"（该说法广泛见于行业媒体，暂无单一权威来源）；2026 年市场上可见多个产品进入规模化落地阶段。据第三方行业分析文章引用，Gartner 曾预测 Agentic AI 为企业十大战略技术趋势之首，但具体渗透率数字（如"40% 企业应用将集成 AI Agent"）未经本报告在 Gartner 官网上独立核实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]。</w:t>
      </w:r>
    </w:p>
    <w:p>
      <w:pPr>
        <w:spacing w:after="120" w:before="240"/>
      </w:pPr>
      <w:r>
        <w:rPr>
          <w:b/>
          <w:sz w:val="32"/>
          <w:szCs w:val="32"/>
        </w:rPr>
        <w:t xml:space="preserve">1.2 竞争格局</w:t>
      </w:r>
    </w:p>
    <w:p>
      <w:pPr>
        <w:spacing w:after="160"/>
      </w:pPr>
      <w:r>
        <w:rPr>
          <w:sz w:val="22"/>
          <w:szCs w:val="22"/>
        </w:rPr>
        <w:t xml:space="preserve">截至 2026 年 6 月，Code Agent</w:t>
      </w:r>
      <w:r>
        <w:rPr>
          <w:sz w:val="22"/>
          <w:szCs w:val="22"/>
        </w:rPr>
        <w:t xml:space="preserve"> 赛道呈现以下竞争态势：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融资热度不减</w:t>
      </w:r>
      <w:r>
        <w:rPr>
          <w:sz w:val="22"/>
          <w:szCs w:val="22"/>
        </w:rPr>
        <w:t xml:space="preserve">：据新浪财经 2026 年 5 月报道，Cognition（Devin 母公司）完成超 10 亿美元 D 轮融资，估值约 260 亿美元，年化营收达 4.92 亿美元 [</w:t>
      </w:r>
      <w:r>
        <w:rPr>
          <w:sz w:val="22"/>
          <w:szCs w:val="22"/>
        </w:rPr>
        <w:t xml:space="preserve">E12]。此为媒体报道数据，非 Cognition</w:t>
      </w:r>
      <w:r>
        <w:rPr>
          <w:sz w:val="22"/>
          <w:szCs w:val="22"/>
        </w:rPr>
        <w:t xml:space="preserve"> 官方公告。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巨头全面入局</w:t>
      </w:r>
      <w:r>
        <w:rPr>
          <w:sz w:val="22"/>
          <w:szCs w:val="22"/>
        </w:rPr>
        <w:t xml:space="preserve">：OpenAI（Codex，2025 年 5 月发布）、Anthropic（Claude Code，Beta 阶段）、Google（Jules，2025 年 8 月正式上线）、Microsoft/GitHub（Copilot Agents）均已推出 Agent</w:t>
      </w:r>
      <w:r>
        <w:rPr>
          <w:sz w:val="22"/>
          <w:szCs w:val="22"/>
        </w:rPr>
        <w:t xml:space="preserve"> 级产品。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并购加速整合</w:t>
      </w:r>
      <w:r>
        <w:rPr>
          <w:sz w:val="22"/>
          <w:szCs w:val="22"/>
        </w:rPr>
        <w:t xml:space="preserve">：Cognition 已收购 Windsurf 补全 IDE 产品矩阵 [</w:t>
      </w:r>
      <w:r>
        <w:rPr>
          <w:sz w:val="22"/>
          <w:szCs w:val="22"/>
        </w:rPr>
        <w:t xml:space="preserve">E17</w:t>
      </w:r>
      <w:r>
        <w:rPr>
          <w:sz w:val="22"/>
          <w:szCs w:val="22"/>
        </w:rPr>
        <w:t xml:space="preserve">]。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国内快速跟进</w:t>
      </w:r>
      <w:r>
        <w:rPr>
          <w:sz w:val="22"/>
          <w:szCs w:val="22"/>
        </w:rPr>
        <w:t xml:space="preserve">：字节跳动 TRAE 于 2025 年 1 月发布国际版、3 月发布国内版；阿里云 2026 年 5 月将通义灵码更名为 Qoder CN [</w:t>
      </w:r>
      <w:r>
        <w:rPr>
          <w:sz w:val="22"/>
          <w:szCs w:val="22"/>
        </w:rPr>
        <w:t xml:space="preserve">E5][</w:t>
      </w:r>
      <w:r>
        <w:rPr>
          <w:sz w:val="22"/>
          <w:szCs w:val="22"/>
        </w:rPr>
        <w:t xml:space="preserve">E6</w:t>
      </w:r>
      <w:r>
        <w:rPr>
          <w:sz w:val="22"/>
          <w:szCs w:val="22"/>
        </w:rPr>
        <w:t xml:space="preserve">]。</w:t>
      </w:r>
    </w:p>
    <w:p>
      <w:pPr>
        <w:spacing w:after="120" w:before="240"/>
      </w:pPr>
      <w:r>
        <w:rPr>
          <w:b/>
          <w:sz w:val="32"/>
          <w:szCs w:val="32"/>
        </w:rPr>
        <w:t xml:space="preserve">1.3 产品形态演进</w:t>
      </w:r>
    </w:p>
    <w:p>
      <w:pPr>
        <w:spacing w:after="160"/>
      </w:pPr>
      <w:r>
        <w:rPr>
          <w:sz w:val="22"/>
          <w:szCs w:val="22"/>
        </w:rPr>
        <w:t xml:space="preserve">Code Agent 已从最初的"IDE</w:t>
      </w:r>
      <w:r>
        <w:rPr>
          <w:sz w:val="22"/>
          <w:szCs w:val="22"/>
        </w:rPr>
        <w:t xml:space="preserve"> 代码补全插件"演进为四种主流形态：</w:t>
      </w:r>
    </w:p>
    <w:p>
      <w:pPr>
        <w:ind w:left="360"/>
        <w:spacing w:after="80"/>
      </w:pPr>
      <w:r>
        <w:rPr>
          <w:sz w:val="22"/>
          <w:szCs w:val="22"/>
        </w:rPr>
        <w:t xml:space="preserve">1. </w:t>
      </w:r>
      <w:r>
        <w:rPr>
          <w:b/>
          <w:sz w:val="22"/>
          <w:szCs w:val="22"/>
        </w:rPr>
        <w:t xml:space="preserve">IDE 原生 Agent</w:t>
      </w:r>
      <w:r>
        <w:rPr>
          <w:sz w:val="22"/>
          <w:szCs w:val="22"/>
        </w:rPr>
        <w:t xml:space="preserve">（Cursor、Windsurf、TRAE）：AI 深度嵌入 IDE，支持多文件编辑、上下文感知、Agent</w:t>
      </w:r>
      <w:r>
        <w:rPr>
          <w:sz w:val="22"/>
          <w:szCs w:val="22"/>
        </w:rPr>
        <w:t xml:space="preserve"> 模式。</w:t>
      </w:r>
    </w:p>
    <w:p>
      <w:pPr>
        <w:ind w:left="360"/>
        <w:spacing w:after="80"/>
      </w:pPr>
      <w:r>
        <w:rPr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终端 CLI Agent</w:t>
      </w:r>
      <w:r>
        <w:rPr>
          <w:sz w:val="22"/>
          <w:szCs w:val="22"/>
        </w:rPr>
        <w:t xml:space="preserve">（Claude Code、Codex CLI、CodeBuddy Code）：以终端为入口，执行文件编辑、Git</w:t>
      </w:r>
      <w:r>
        <w:rPr>
          <w:sz w:val="22"/>
          <w:szCs w:val="22"/>
        </w:rPr>
        <w:t xml:space="preserve"> 操作、命令运行等任务。</w:t>
      </w:r>
    </w:p>
    <w:p>
      <w:pPr>
        <w:ind w:left="360"/>
        <w:spacing w:after="80"/>
      </w:pPr>
      <w:r>
        <w:rPr>
          <w:sz w:val="22"/>
          <w:szCs w:val="22"/>
        </w:rPr>
        <w:t xml:space="preserve">3. </w:t>
      </w:r>
      <w:r>
        <w:rPr>
          <w:b/>
          <w:sz w:val="22"/>
          <w:szCs w:val="22"/>
        </w:rPr>
        <w:t xml:space="preserve">云端/异步 Agent</w:t>
      </w:r>
      <w:r>
        <w:rPr>
          <w:sz w:val="22"/>
          <w:szCs w:val="22"/>
        </w:rPr>
        <w:t xml:space="preserve">（Devin、Jules、Qoder CN Cloud</w:t>
      </w:r>
      <w:r>
        <w:rPr>
          <w:sz w:val="22"/>
          <w:szCs w:val="22"/>
        </w:rPr>
        <w:t xml:space="preserve"> Agents）：任务提交后在云端沙箱中异步执行，适合长时间任务和批量处理。</w:t>
      </w:r>
    </w:p>
    <w:p>
      <w:pPr>
        <w:ind w:left="360"/>
        <w:spacing w:after="80"/>
      </w:pPr>
      <w:r>
        <w:rPr>
          <w:sz w:val="22"/>
          <w:szCs w:val="22"/>
        </w:rPr>
        <w:t xml:space="preserve">4. </w:t>
      </w:r>
      <w:r>
        <w:rPr>
          <w:b/>
          <w:sz w:val="22"/>
          <w:szCs w:val="22"/>
        </w:rPr>
        <w:t xml:space="preserve">平台嵌入式 Agent</w:t>
      </w:r>
      <w:r>
        <w:rPr>
          <w:sz w:val="22"/>
          <w:szCs w:val="22"/>
        </w:rPr>
        <w:t xml:space="preserve">（GitHub Copilot Agents）：深度嵌入 GitHub 平台，覆盖 Issue→PR→Code Review</w:t>
      </w:r>
      <w:r>
        <w:rPr>
          <w:sz w:val="22"/>
          <w:szCs w:val="22"/>
        </w:rPr>
        <w:t xml:space="preserve"> 全流程。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2. 全球代表产品深度分析</w:t>
      </w:r>
    </w:p>
    <w:p>
      <w:pPr>
        <w:spacing w:after="120" w:before="240"/>
      </w:pPr>
      <w:r>
        <w:rPr>
          <w:b/>
          <w:sz w:val="32"/>
          <w:szCs w:val="32"/>
        </w:rPr>
        <w:t xml:space="preserve">2.1 Claude Code（Anthropic）</w:t>
      </w:r>
    </w:p>
    <w:p>
      <w:pPr>
        <w:spacing w:after="160"/>
      </w:pPr>
      <w:r>
        <w:rPr>
          <w:b/>
          <w:sz w:val="22"/>
          <w:szCs w:val="22"/>
        </w:rPr>
        <w:t xml:space="preserve">核心优势</w:t>
      </w:r>
      <w:r>
        <w:rPr>
          <w:sz w:val="22"/>
          <w:szCs w:val="22"/>
        </w:rPr>
        <w:t xml:space="preserve">：代码库深度理解能力在公开评测中表现突出，MCP（Model Context Protocol）协议由其首创。在终端中的操作体验自然流畅，适合偏好命令行的资深开发者 [</w:t>
      </w:r>
      <w:r>
        <w:rPr>
          <w:sz w:val="22"/>
          <w:szCs w:val="22"/>
        </w:rPr>
        <w:t xml:space="preserve">E2</w:t>
      </w:r>
      <w:r>
        <w:rPr>
          <w:sz w:val="22"/>
          <w:szCs w:val="22"/>
        </w:rPr>
        <w:t xml:space="preserve">]。</w:t>
      </w:r>
    </w:p>
    <w:p>
      <w:pPr>
        <w:spacing w:after="160"/>
      </w:pPr>
      <w:r>
        <w:rPr>
          <w:b/>
          <w:sz w:val="22"/>
          <w:szCs w:val="22"/>
        </w:rPr>
        <w:t xml:space="preserve">局限</w:t>
      </w:r>
      <w:r>
        <w:rPr>
          <w:sz w:val="22"/>
          <w:szCs w:val="22"/>
        </w:rPr>
        <w:t xml:space="preserve">：IDE 内集成体验弱于 Cursor；企业版定价未公开（需询价）；Beta 状态意味着 API</w:t>
      </w:r>
      <w:r>
        <w:rPr>
          <w:sz w:val="22"/>
          <w:szCs w:val="22"/>
        </w:rPr>
        <w:t xml:space="preserve"> 稳定性仍需验证。</w:t>
      </w:r>
    </w:p>
    <w:p>
      <w:pPr>
        <w:spacing w:after="120" w:before="240"/>
      </w:pPr>
      <w:r>
        <w:rPr>
          <w:b/>
          <w:sz w:val="32"/>
          <w:szCs w:val="32"/>
        </w:rPr>
        <w:t xml:space="preserve">2.2 OpenAI Codex</w:t>
      </w:r>
    </w:p>
    <w:p>
      <w:pPr>
        <w:spacing w:after="160"/>
      </w:pPr>
      <w:r>
        <w:rPr>
          <w:b/>
          <w:sz w:val="22"/>
          <w:szCs w:val="22"/>
        </w:rPr>
        <w:t xml:space="preserve">核心优势</w:t>
      </w:r>
      <w:r>
        <w:rPr>
          <w:sz w:val="22"/>
          <w:szCs w:val="22"/>
        </w:rPr>
        <w:t xml:space="preserve">：模型能力（GPT-5 系列）处于行业顶尖水平；云端 Agent 可自主完成多步骤任务并在后台持续工作；CLI 开源（GitHub 可用）[</w:t>
      </w:r>
      <w:r>
        <w:rPr>
          <w:sz w:val="22"/>
          <w:szCs w:val="22"/>
        </w:rPr>
        <w:t xml:space="preserve">E10</w:t>
      </w:r>
      <w:r>
        <w:rPr>
          <w:sz w:val="22"/>
          <w:szCs w:val="22"/>
        </w:rPr>
        <w:t xml:space="preserve">]。</w:t>
      </w:r>
    </w:p>
    <w:p>
      <w:pPr>
        <w:spacing w:after="160"/>
      </w:pPr>
      <w:r>
        <w:rPr>
          <w:b/>
          <w:sz w:val="22"/>
          <w:szCs w:val="22"/>
        </w:rPr>
        <w:t xml:space="preserve">局限</w:t>
      </w:r>
      <w:r>
        <w:rPr>
          <w:sz w:val="22"/>
          <w:szCs w:val="22"/>
        </w:rPr>
        <w:t xml:space="preserve">：产品矩阵仍在快速迭代中，成熟度低于 Claude Code 和 Copilot；Plus 计划有配额天花板（具体周额度未公开发布）；Pro</w:t>
      </w:r>
      <w:r>
        <w:rPr>
          <w:sz w:val="22"/>
          <w:szCs w:val="22"/>
        </w:rPr>
        <w:t xml:space="preserve"> 计划价格较高。</w:t>
      </w:r>
    </w:p>
    <w:p>
      <w:pPr>
        <w:spacing w:after="120" w:before="240"/>
      </w:pPr>
      <w:r>
        <w:rPr>
          <w:b/>
          <w:sz w:val="32"/>
          <w:szCs w:val="32"/>
        </w:rPr>
        <w:t xml:space="preserve">2.3 GitHub Copilot Agents</w:t>
      </w:r>
    </w:p>
    <w:p>
      <w:pPr>
        <w:spacing w:after="160"/>
      </w:pPr>
      <w:r>
        <w:rPr>
          <w:b/>
          <w:sz w:val="22"/>
          <w:szCs w:val="22"/>
        </w:rPr>
        <w:t xml:space="preserve">核心优势</w:t>
      </w:r>
      <w:r>
        <w:rPr>
          <w:sz w:val="22"/>
          <w:szCs w:val="22"/>
        </w:rPr>
        <w:t xml:space="preserve">：唯一深度嵌入 GitHub 全流程的产品——从 Issue 到 PR 到 Code Review 无缝衔接；企业治理功能最完善；GitHub 安全扫描工具链内置（secret protection、code security、supply chain security）[</w:t>
      </w:r>
      <w:r>
        <w:rPr>
          <w:sz w:val="22"/>
          <w:szCs w:val="22"/>
        </w:rPr>
        <w:t xml:space="preserve">E3][</w:t>
      </w:r>
      <w:r>
        <w:rPr>
          <w:sz w:val="22"/>
          <w:szCs w:val="22"/>
        </w:rPr>
        <w:t xml:space="preserve">E11</w:t>
      </w:r>
      <w:r>
        <w:rPr>
          <w:sz w:val="22"/>
          <w:szCs w:val="22"/>
        </w:rPr>
        <w:t xml:space="preserve">]。</w:t>
      </w:r>
    </w:p>
    <w:p>
      <w:pPr>
        <w:spacing w:after="160"/>
      </w:pPr>
      <w:r>
        <w:rPr>
          <w:b/>
          <w:sz w:val="22"/>
          <w:szCs w:val="22"/>
        </w:rPr>
        <w:t xml:space="preserve">局限</w:t>
      </w:r>
      <w:r>
        <w:rPr>
          <w:sz w:val="22"/>
          <w:szCs w:val="22"/>
        </w:rPr>
        <w:t xml:space="preserve">：Agent 自主规划能力弱于 Claude Code 和 Devin；IDE 外体验有限；对非 GitHub</w:t>
      </w:r>
      <w:r>
        <w:rPr>
          <w:sz w:val="22"/>
          <w:szCs w:val="22"/>
        </w:rPr>
        <w:t xml:space="preserve"> 生态的团队吸引力不足。</w:t>
      </w:r>
    </w:p>
    <w:p>
      <w:pPr>
        <w:spacing w:after="120" w:before="240"/>
      </w:pPr>
      <w:r>
        <w:rPr>
          <w:b/>
          <w:sz w:val="32"/>
          <w:szCs w:val="32"/>
        </w:rPr>
        <w:t xml:space="preserve">2.4 Cursor</w:t>
      </w:r>
    </w:p>
    <w:p>
      <w:pPr>
        <w:spacing w:after="160"/>
      </w:pPr>
      <w:r>
        <w:rPr>
          <w:b/>
          <w:sz w:val="22"/>
          <w:szCs w:val="22"/>
        </w:rPr>
        <w:t xml:space="preserve">核心优势</w:t>
      </w:r>
      <w:r>
        <w:rPr>
          <w:sz w:val="22"/>
          <w:szCs w:val="22"/>
        </w:rPr>
        <w:t xml:space="preserve">：AI 原生 IDE 体验业界领先；多模型自由切换；Agent 模式下开发效率提升有学术研究佐证 [</w:t>
      </w:r>
      <w:r>
        <w:rPr>
          <w:sz w:val="22"/>
          <w:szCs w:val="22"/>
        </w:rPr>
        <w:t xml:space="preserve">E4</w:t>
      </w:r>
      <w:r>
        <w:rPr>
          <w:sz w:val="22"/>
          <w:szCs w:val="22"/>
        </w:rPr>
        <w:t xml:space="preserve">]。</w:t>
      </w:r>
    </w:p>
    <w:p>
      <w:pPr>
        <w:spacing w:after="160"/>
      </w:pPr>
      <w:r>
        <w:rPr>
          <w:b/>
          <w:sz w:val="22"/>
          <w:szCs w:val="22"/>
        </w:rPr>
        <w:t xml:space="preserve">局限</w:t>
      </w:r>
      <w:r>
        <w:rPr>
          <w:sz w:val="22"/>
          <w:szCs w:val="22"/>
        </w:rPr>
        <w:t xml:space="preserve">：作为 IDE 而非平台，需要开发者切换工具；社区反馈企业安全审计日志功能较弱 [</w:t>
      </w:r>
      <w:r>
        <w:rPr>
          <w:sz w:val="22"/>
          <w:szCs w:val="22"/>
        </w:rPr>
        <w:t xml:space="preserve">E16]；定价调整频繁（2025-2026</w:t>
      </w:r>
      <w:r>
        <w:rPr>
          <w:sz w:val="22"/>
          <w:szCs w:val="22"/>
        </w:rPr>
        <w:t xml:space="preserve"> 年多次变更计费模式）。</w:t>
      </w:r>
    </w:p>
    <w:p>
      <w:pPr>
        <w:spacing w:after="120" w:before="240"/>
      </w:pPr>
      <w:r>
        <w:rPr>
          <w:b/>
          <w:sz w:val="32"/>
          <w:szCs w:val="32"/>
        </w:rPr>
        <w:t xml:space="preserve">2.5 Devin（Cognition）</w:t>
      </w:r>
    </w:p>
    <w:p>
      <w:pPr>
        <w:spacing w:after="160"/>
      </w:pPr>
      <w:r>
        <w:rPr>
          <w:b/>
          <w:sz w:val="22"/>
          <w:szCs w:val="22"/>
        </w:rPr>
        <w:t xml:space="preserve">核心优势</w:t>
      </w:r>
      <w:r>
        <w:rPr>
          <w:sz w:val="22"/>
          <w:szCs w:val="22"/>
        </w:rPr>
        <w:t xml:space="preserve">：自主任务规划与执行能力业界最激进。据其官方 2025 年度性能评审：PR 合并率从 34% 提升至 67%，解决问题速度提升 4 倍，资源效率提升 2 倍；安全漏洞修复效率为人力的 20 倍（DevIn 1.5 分钟 vs 人工 30 分钟）；测试覆盖率可从 50-60% 提升至 80-90% [</w:t>
      </w:r>
      <w:r>
        <w:rPr>
          <w:sz w:val="22"/>
          <w:szCs w:val="22"/>
        </w:rPr>
        <w:t xml:space="preserve">E12</w:t>
      </w:r>
      <w:r>
        <w:rPr>
          <w:sz w:val="22"/>
          <w:szCs w:val="22"/>
        </w:rPr>
        <w:t xml:space="preserve">]。</w:t>
      </w:r>
    </w:p>
    <w:p>
      <w:pPr>
        <w:spacing w:after="160"/>
      </w:pPr>
      <w:r>
        <w:rPr>
          <w:b/>
          <w:sz w:val="22"/>
          <w:szCs w:val="22"/>
        </w:rPr>
        <w:t xml:space="preserve">局限</w:t>
      </w:r>
      <w:r>
        <w:rPr>
          <w:sz w:val="22"/>
          <w:szCs w:val="22"/>
        </w:rPr>
        <w:t xml:space="preserve">：企业治理和安全控制相对薄弱（暂无公开 SOC 2 等认证信息）；定价模式复杂（ACU 计价）；对用户信任度要求高。官方坦承 Devin 在需求模糊、非可验证结果和中间需求变更场景下表现不佳 [</w:t>
      </w:r>
      <w:r>
        <w:rPr>
          <w:sz w:val="22"/>
          <w:szCs w:val="22"/>
        </w:rPr>
        <w:t xml:space="preserve">E12</w:t>
      </w:r>
      <w:r>
        <w:rPr>
          <w:sz w:val="22"/>
          <w:szCs w:val="22"/>
        </w:rPr>
        <w:t xml:space="preserve">]。</w:t>
      </w:r>
    </w:p>
    <w:p>
      <w:pPr>
        <w:spacing w:after="120" w:before="240"/>
      </w:pPr>
      <w:r>
        <w:rPr>
          <w:b/>
          <w:sz w:val="32"/>
          <w:szCs w:val="32"/>
        </w:rPr>
        <w:t xml:space="preserve">2.6 Google Jules</w:t>
      </w:r>
    </w:p>
    <w:p>
      <w:pPr>
        <w:spacing w:after="160"/>
      </w:pPr>
      <w:r>
        <w:rPr>
          <w:b/>
          <w:sz w:val="22"/>
          <w:szCs w:val="22"/>
        </w:rPr>
        <w:t xml:space="preserve">核心优势</w:t>
      </w:r>
      <w:r>
        <w:rPr>
          <w:sz w:val="22"/>
          <w:szCs w:val="22"/>
        </w:rPr>
        <w:t xml:space="preserve">：Google Cloud 生态原生集成；异步执行模式适合 CI/CD 集成；Gemini 2.5 Pro 支持 100 万 token</w:t>
      </w:r>
      <w:r>
        <w:rPr>
          <w:sz w:val="22"/>
          <w:szCs w:val="22"/>
        </w:rPr>
        <w:t xml:space="preserve"> 上下文窗口。</w:t>
      </w:r>
    </w:p>
    <w:p>
      <w:pPr>
        <w:spacing w:after="160"/>
      </w:pPr>
      <w:r>
        <w:rPr>
          <w:b/>
          <w:sz w:val="22"/>
          <w:szCs w:val="22"/>
        </w:rPr>
        <w:t xml:space="preserve">局限</w:t>
      </w:r>
      <w:r>
        <w:rPr>
          <w:sz w:val="22"/>
          <w:szCs w:val="22"/>
        </w:rPr>
        <w:t xml:space="preserve">：产品成熟度在所列产品中最低；国内不可用；独立官方文档和定价页缺失，信息依赖第三方媒体报道；社区反馈有限。</w:t>
      </w:r>
    </w:p>
    <w:p>
      <w:pPr>
        <w:spacing w:after="120" w:before="240"/>
      </w:pPr>
      <w:r>
        <w:rPr>
          <w:b/>
          <w:sz w:val="32"/>
          <w:szCs w:val="32"/>
        </w:rPr>
        <w:t xml:space="preserve">2.7 Windsurf（Codeium → Cognition）</w:t>
      </w:r>
    </w:p>
    <w:p>
      <w:pPr>
        <w:spacing w:after="160"/>
      </w:pPr>
      <w:r>
        <w:rPr>
          <w:b/>
          <w:sz w:val="22"/>
          <w:szCs w:val="22"/>
        </w:rPr>
        <w:t xml:space="preserve">核心优势</w:t>
      </w:r>
      <w:r>
        <w:rPr>
          <w:sz w:val="22"/>
          <w:szCs w:val="22"/>
        </w:rPr>
        <w:t xml:space="preserve">：个人版定价在海外市场较有竞争力；Cascade Agent 调度机制成熟；据第三方报道拥有超过 100 万活跃用户 [</w:t>
      </w:r>
      <w:r>
        <w:rPr>
          <w:sz w:val="22"/>
          <w:szCs w:val="22"/>
        </w:rPr>
        <w:t xml:space="preserve">E17]。已被 Cognition 收购，与 Devin 形成"IDE +</w:t>
      </w:r>
      <w:r>
        <w:rPr>
          <w:sz w:val="22"/>
          <w:szCs w:val="22"/>
        </w:rPr>
        <w:t xml:space="preserve"> Agent"互补产品矩阵。</w:t>
      </w:r>
    </w:p>
    <w:p>
      <w:pPr>
        <w:spacing w:after="160"/>
      </w:pPr>
      <w:r>
        <w:rPr>
          <w:b/>
          <w:sz w:val="22"/>
          <w:szCs w:val="22"/>
        </w:rPr>
        <w:t xml:space="preserve">局限</w:t>
      </w:r>
      <w:r>
        <w:rPr>
          <w:sz w:val="22"/>
          <w:szCs w:val="22"/>
        </w:rPr>
        <w:t xml:space="preserve">：被收购后的独立发展前景存在不确定性；定价 2026 年 2 月上涨，与 Claude Code / Cursor Pro</w:t>
      </w:r>
      <w:r>
        <w:rPr>
          <w:sz w:val="22"/>
          <w:szCs w:val="22"/>
        </w:rPr>
        <w:t xml:space="preserve"> 持平。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3. 国内主流产品深度分析</w:t>
      </w:r>
    </w:p>
    <w:p>
      <w:pPr>
        <w:spacing w:after="120" w:before="240"/>
      </w:pPr>
      <w:r>
        <w:rPr>
          <w:b/>
          <w:sz w:val="32"/>
          <w:szCs w:val="32"/>
        </w:rPr>
        <w:t xml:space="preserve">3.1 TRAE（字节跳动）</w:t>
      </w:r>
    </w:p>
    <w:p>
      <w:pPr>
        <w:spacing w:after="160"/>
      </w:pPr>
      <w:r>
        <w:rPr>
          <w:b/>
          <w:sz w:val="22"/>
          <w:szCs w:val="22"/>
        </w:rPr>
        <w:t xml:space="preserve">核心优势</w:t>
      </w:r>
      <w:r>
        <w:rPr>
          <w:sz w:val="22"/>
          <w:szCs w:val="22"/>
        </w:rPr>
        <w:t xml:space="preserve">：国内版免费对个人开发者友好；中文语境和国内技术栈优化；基于 VS Code fork</w:t>
      </w:r>
      <w:r>
        <w:rPr>
          <w:sz w:val="22"/>
          <w:szCs w:val="22"/>
        </w:rPr>
        <w:t xml:space="preserve"> 降低迁移成本。</w:t>
      </w:r>
    </w:p>
    <w:p>
      <w:pPr>
        <w:spacing w:after="160"/>
      </w:pPr>
      <w:r>
        <w:rPr>
          <w:b/>
          <w:sz w:val="22"/>
          <w:szCs w:val="22"/>
        </w:rPr>
        <w:t xml:space="preserve">局限</w:t>
      </w:r>
      <w:r>
        <w:rPr>
          <w:sz w:val="22"/>
          <w:szCs w:val="22"/>
        </w:rPr>
        <w:t xml:space="preserve">：国际版与国内版模型不同，跨境团队需注意；有社区反馈关注其遥测数据行为（2025 年曾有独立研究者发布分析）[</w:t>
      </w:r>
      <w:r>
        <w:rPr>
          <w:sz w:val="22"/>
          <w:szCs w:val="22"/>
        </w:rPr>
        <w:t xml:space="preserve">E21</w:t>
      </w:r>
      <w:r>
        <w:rPr>
          <w:sz w:val="22"/>
          <w:szCs w:val="22"/>
        </w:rPr>
        <w:t xml:space="preserve">]；企业版功能仍在建设中。</w:t>
      </w:r>
    </w:p>
    <w:p>
      <w:pPr>
        <w:spacing w:after="120" w:before="240"/>
      </w:pPr>
      <w:r>
        <w:rPr>
          <w:b/>
          <w:sz w:val="32"/>
          <w:szCs w:val="32"/>
        </w:rPr>
        <w:t xml:space="preserve">3.2 Qoder CN（阿里云，原"通义灵码"）</w:t>
      </w:r>
    </w:p>
    <w:p>
      <w:pPr>
        <w:spacing w:after="160"/>
      </w:pPr>
      <w:r>
        <w:rPr>
          <w:b/>
          <w:sz w:val="22"/>
          <w:szCs w:val="22"/>
        </w:rPr>
        <w:t xml:space="preserve">核心优势</w:t>
      </w:r>
      <w:r>
        <w:rPr>
          <w:sz w:val="22"/>
          <w:szCs w:val="22"/>
        </w:rPr>
        <w:t xml:space="preserve">：国内产品中产品矩阵最完整（IDE → CLI → Cloud Agent → Desktop）；支持多国内大模型自由切换；阿里云一方产品有服务保障和生态协同；Cloud Agents CN 的长时异步和批量并发能力独特 [</w:t>
      </w:r>
      <w:r>
        <w:rPr>
          <w:sz w:val="22"/>
          <w:szCs w:val="22"/>
        </w:rPr>
        <w:t xml:space="preserve">E5</w:t>
      </w:r>
      <w:r>
        <w:rPr>
          <w:sz w:val="22"/>
          <w:szCs w:val="22"/>
        </w:rPr>
        <w:t xml:space="preserve">]。</w:t>
      </w:r>
    </w:p>
    <w:p>
      <w:pPr>
        <w:spacing w:after="160"/>
      </w:pPr>
      <w:r>
        <w:rPr>
          <w:b/>
          <w:sz w:val="22"/>
          <w:szCs w:val="22"/>
        </w:rPr>
        <w:t xml:space="preserve">局限</w:t>
      </w:r>
      <w:r>
        <w:rPr>
          <w:sz w:val="22"/>
          <w:szCs w:val="22"/>
        </w:rPr>
        <w:t xml:space="preserve">：2026 年 5 月更名后品牌认知需要重建；Credits</w:t>
      </w:r>
      <w:r>
        <w:rPr>
          <w:sz w:val="22"/>
          <w:szCs w:val="22"/>
        </w:rPr>
        <w:t xml:space="preserve"> 机制可能增加企业成本预估难度。</w:t>
      </w:r>
    </w:p>
    <w:p>
      <w:pPr>
        <w:spacing w:after="120" w:before="240"/>
      </w:pPr>
      <w:r>
        <w:rPr>
          <w:b/>
          <w:sz w:val="32"/>
          <w:szCs w:val="32"/>
        </w:rPr>
        <w:t xml:space="preserve">3.3 Baidu Comate（文心快码）</w:t>
      </w:r>
    </w:p>
    <w:p>
      <w:pPr>
        <w:spacing w:after="160"/>
      </w:pPr>
      <w:r>
        <w:rPr>
          <w:b/>
          <w:sz w:val="22"/>
          <w:szCs w:val="22"/>
        </w:rPr>
        <w:t xml:space="preserve">核心优势</w:t>
      </w:r>
      <w:r>
        <w:rPr>
          <w:sz w:val="22"/>
          <w:szCs w:val="22"/>
        </w:rPr>
        <w:t xml:space="preserve">：安全编码能力突出——内置通用漏洞和供应链漏洞的检测和自动修复；企业私域知识对接成熟；支持 100+ 语言和主流 IDE 全覆盖 [</w:t>
      </w:r>
      <w:r>
        <w:rPr>
          <w:sz w:val="22"/>
          <w:szCs w:val="22"/>
        </w:rPr>
        <w:t xml:space="preserve">E7</w:t>
      </w:r>
      <w:r>
        <w:rPr>
          <w:sz w:val="22"/>
          <w:szCs w:val="22"/>
        </w:rPr>
        <w:t xml:space="preserve">]。</w:t>
      </w:r>
    </w:p>
    <w:p>
      <w:pPr>
        <w:spacing w:after="160"/>
      </w:pPr>
      <w:r>
        <w:rPr>
          <w:b/>
          <w:sz w:val="22"/>
          <w:szCs w:val="22"/>
        </w:rPr>
        <w:t xml:space="preserve">局限</w:t>
      </w:r>
      <w:r>
        <w:rPr>
          <w:sz w:val="22"/>
          <w:szCs w:val="22"/>
        </w:rPr>
        <w:t xml:space="preserve">：目前以插件形态为主，缺少独立的 AI IDE 和 CLI 终端 Agent</w:t>
      </w:r>
      <w:r>
        <w:rPr>
          <w:sz w:val="22"/>
          <w:szCs w:val="22"/>
        </w:rPr>
        <w:t xml:space="preserve"> 形态；底层大模型局限于文心系列，不支持第三方模型切换。</w:t>
      </w:r>
    </w:p>
    <w:p>
      <w:pPr>
        <w:spacing w:after="120" w:before="240"/>
      </w:pPr>
      <w:r>
        <w:rPr>
          <w:b/>
          <w:sz w:val="32"/>
          <w:szCs w:val="32"/>
        </w:rPr>
        <w:t xml:space="preserve">3.4 CodeBuddy（腾讯云）</w:t>
      </w:r>
    </w:p>
    <w:p>
      <w:pPr>
        <w:spacing w:after="160"/>
      </w:pPr>
      <w:r>
        <w:rPr>
          <w:b/>
          <w:sz w:val="22"/>
          <w:szCs w:val="22"/>
        </w:rPr>
        <w:t xml:space="preserve">核心优势</w:t>
      </w:r>
      <w:r>
        <w:rPr>
          <w:sz w:val="22"/>
          <w:szCs w:val="22"/>
        </w:rPr>
        <w:t xml:space="preserve">：三端覆盖在国内产品中最为完整（插件 + IDE + CLI）；团队 Rules 和 Spec 规约编程方向独特；TencentOS 集成探索操作系统层面 AI 集成 [</w:t>
      </w:r>
      <w:r>
        <w:rPr>
          <w:sz w:val="22"/>
          <w:szCs w:val="22"/>
        </w:rPr>
        <w:t xml:space="preserve">E8</w:t>
      </w:r>
      <w:r>
        <w:rPr>
          <w:sz w:val="22"/>
          <w:szCs w:val="22"/>
        </w:rPr>
        <w:t xml:space="preserve">]。</w:t>
      </w:r>
    </w:p>
    <w:p>
      <w:pPr>
        <w:spacing w:after="160"/>
      </w:pPr>
      <w:r>
        <w:rPr>
          <w:b/>
          <w:sz w:val="22"/>
          <w:szCs w:val="22"/>
        </w:rPr>
        <w:t xml:space="preserve">局限</w:t>
      </w:r>
      <w:r>
        <w:rPr>
          <w:sz w:val="22"/>
          <w:szCs w:val="22"/>
        </w:rPr>
        <w:t xml:space="preserve">：市场声量弱于 TRAE 和 Comate；底层模型锁定混元；CLI（CodeBuddy Code）产品较新（截至 2026 年 6</w:t>
      </w:r>
      <w:r>
        <w:rPr>
          <w:sz w:val="22"/>
          <w:szCs w:val="22"/>
        </w:rPr>
        <w:t xml:space="preserve"> 月）。</w:t>
      </w:r>
    </w:p>
    <w:p>
      <w:pPr>
        <w:spacing w:after="120" w:before="240"/>
      </w:pPr>
      <w:r>
        <w:rPr>
          <w:b/>
          <w:sz w:val="32"/>
          <w:szCs w:val="32"/>
        </w:rPr>
        <w:t xml:space="preserve">3.5 华为云 CodeArts Snap</w:t>
      </w:r>
    </w:p>
    <w:p>
      <w:pPr>
        <w:spacing w:after="160"/>
      </w:pPr>
      <w:r>
        <w:rPr>
          <w:b/>
          <w:sz w:val="22"/>
          <w:szCs w:val="22"/>
        </w:rPr>
        <w:t xml:space="preserve">核心优势</w:t>
      </w:r>
      <w:r>
        <w:rPr>
          <w:sz w:val="22"/>
          <w:szCs w:val="22"/>
        </w:rPr>
        <w:t xml:space="preserve">：信通院最高评级提供了第三方质量验证；华为 30 年 ICT 研发经验沉淀的训练数据；在信创和政务场景具有独特合规优势 [</w:t>
      </w:r>
      <w:r>
        <w:rPr>
          <w:sz w:val="22"/>
          <w:szCs w:val="22"/>
        </w:rPr>
        <w:t xml:space="preserve">E20</w:t>
      </w:r>
      <w:r>
        <w:rPr>
          <w:sz w:val="22"/>
          <w:szCs w:val="22"/>
        </w:rPr>
        <w:t xml:space="preserve">]。</w:t>
      </w:r>
    </w:p>
    <w:p>
      <w:pPr>
        <w:spacing w:after="160"/>
      </w:pPr>
      <w:r>
        <w:rPr>
          <w:b/>
          <w:sz w:val="22"/>
          <w:szCs w:val="22"/>
        </w:rPr>
        <w:t xml:space="preserve">局限</w:t>
      </w:r>
      <w:r>
        <w:rPr>
          <w:sz w:val="22"/>
          <w:szCs w:val="22"/>
        </w:rPr>
        <w:t xml:space="preserve">：目前缺少独立的 AI IDE 和 CLI Agent 形态；模型和插件生态相对封闭；商业化节奏较慢（截至 2026 年 6</w:t>
      </w:r>
      <w:r>
        <w:rPr>
          <w:sz w:val="22"/>
          <w:szCs w:val="22"/>
        </w:rPr>
        <w:t xml:space="preserve"> 月仍未公布商用定价）。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4. 产品形态图谱</w:t>
      </w:r>
    </w:p>
    <w:p>
      <w:pPr>
        <w:spacing w:after="160"/>
      </w:pPr>
      <w:r>
        <w:rPr>
          <w:b/>
          <w:sz w:val="22"/>
          <w:szCs w:val="22"/>
        </w:rPr>
        <w:t xml:space="preserve">表 4-1：12 款产品在主形态上的覆盖程度（★ = 支持，☆ = 深度支持，— = 暂无）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i/>
          <w:color w:val="6A737D"/>
          <w:sz w:val="22"/>
          <w:szCs w:val="22"/>
        </w:rPr>
        <w:t xml:space="preserve">注：评分基于截至 2026-06-23</w:t>
      </w:r>
      <w:r>
        <w:rPr>
          <w:i/>
          <w:color w:val="6A737D"/>
          <w:sz w:val="22"/>
          <w:szCs w:val="22"/>
        </w:rPr>
        <w:t xml:space="preserve"> 各家厂商公开的产品信息，反映各形态的原生支持程度，非绝对能力评价。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5. 技术维度对比</w:t>
      </w:r>
    </w:p>
    <w:p>
      <w:pPr>
        <w:spacing w:after="120" w:before="240"/>
      </w:pPr>
      <w:r>
        <w:rPr>
          <w:b/>
          <w:sz w:val="32"/>
          <w:szCs w:val="32"/>
        </w:rPr>
        <w:t xml:space="preserve">5.1 代码库理解能力</w:t>
      </w:r>
    </w:p>
    <w:p>
      <w:pPr>
        <w:spacing w:after="120" w:before="240"/>
      </w:pPr>
      <w:r>
        <w:rPr>
          <w:b/>
          <w:sz w:val="32"/>
          <w:szCs w:val="32"/>
        </w:rPr>
        <w:t xml:space="preserve">5.2 能力维度对比（综合评估，★ 越多表示该维度表现越强）</w:t>
      </w:r>
    </w:p>
    <w:p>
      <w:pPr>
        <w:spacing w:after="160"/>
      </w:pPr>
      <w:r>
        <w:rPr>
          <w:b/>
          <w:sz w:val="22"/>
          <w:szCs w:val="22"/>
        </w:rPr>
        <w:t xml:space="preserve">表 5-1：海外主要 Code Agent 七维能力评估</w:t>
      </w:r>
    </w:p>
    <w:p>
      <w:pPr>
        <w:spacing w:after="160"/>
      </w:pPr>
      <w:r>
        <w:rPr>
          <w:b/>
          <w:sz w:val="22"/>
          <w:szCs w:val="22"/>
        </w:rPr>
        <w:t xml:space="preserve">表 5-2：国内主要 Code Agent 五维能力评估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i/>
          <w:color w:val="6A737D"/>
          <w:sz w:val="22"/>
          <w:szCs w:val="22"/>
        </w:rPr>
        <w:t xml:space="preserve">注：以上评估为基于截至 2026-06-23</w:t>
      </w:r>
      <w:r>
        <w:rPr>
          <w:i/>
          <w:color w:val="6A737D"/>
          <w:sz w:val="22"/>
          <w:szCs w:val="22"/>
        </w:rPr>
        <w:t xml:space="preserve"> 公开信息的综合分析，非客观量化评测。不同团队的技术栈和工作流差异可能导致体验不同。</w:t>
      </w:r>
    </w:p>
    <w:p>
      <w:pPr>
        <w:spacing w:after="120" w:before="240"/>
      </w:pPr>
      <w:r>
        <w:rPr>
          <w:b/>
          <w:sz w:val="32"/>
          <w:szCs w:val="32"/>
        </w:rPr>
        <w:t xml:space="preserve">5.3 MCP / 工具生态</w:t>
      </w:r>
    </w:p>
    <w:p>
      <w:pPr>
        <w:spacing w:after="160"/>
      </w:pPr>
      <w:r>
        <w:rPr>
          <w:sz w:val="22"/>
          <w:szCs w:val="22"/>
        </w:rPr>
        <w:t xml:space="preserve">MCP（Model Context Protocol）由 Anthropic 于 2024 年 11 月发布，旨在标准化 LLM/Agent 与外部工具、数据源的连接方式 [</w:t>
      </w:r>
      <w:r>
        <w:rPr>
          <w:sz w:val="22"/>
          <w:szCs w:val="22"/>
        </w:rPr>
        <w:t xml:space="preserve">E2]。目前已获 OpenAI、Google、Microsoft 等主流 AI 平台支持 [</w:t>
      </w:r>
      <w:r>
        <w:rPr>
          <w:sz w:val="22"/>
          <w:szCs w:val="22"/>
        </w:rPr>
        <w:t xml:space="preserve">E22</w:t>
      </w:r>
      <w:r>
        <w:rPr>
          <w:sz w:val="22"/>
          <w:szCs w:val="22"/>
        </w:rPr>
        <w:t xml:space="preserve">]。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海外生态</w:t>
      </w:r>
      <w:r>
        <w:rPr>
          <w:sz w:val="22"/>
          <w:szCs w:val="22"/>
        </w:rPr>
        <w:t xml:space="preserve">：社区贡献活跃，但具体的 MCP Server 注册数量和 SDK 下载量暂无官方统一统计。社区文章中的数字（如"10,000+ Server""9,700 万次月下载"）未经独立核实，本文不将其作为确定结论 [</w:t>
      </w:r>
      <w:r>
        <w:rPr>
          <w:sz w:val="22"/>
          <w:szCs w:val="22"/>
        </w:rPr>
        <w:t xml:space="preserve">E23</w:t>
      </w:r>
      <w:r>
        <w:rPr>
          <w:sz w:val="22"/>
          <w:szCs w:val="22"/>
        </w:rPr>
        <w:t xml:space="preserve">]。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国内 MCP 生态</w:t>
      </w:r>
      <w:r>
        <w:rPr>
          <w:sz w:val="22"/>
          <w:szCs w:val="22"/>
        </w:rPr>
        <w:t xml:space="preserve">：据东方财富 2025 年 4 月报道，阿里云 ModelScope 已上线 MCP 广场，内含超过 1,400 种工具 [</w:t>
      </w:r>
      <w:r>
        <w:rPr>
          <w:sz w:val="22"/>
          <w:szCs w:val="22"/>
        </w:rPr>
        <w:t xml:space="preserve">E22]；CodeBuddy 官网展示其支持 MCP 建设与团队 Rules 沉淀 [</w:t>
      </w:r>
      <w:r>
        <w:rPr>
          <w:sz w:val="22"/>
          <w:szCs w:val="22"/>
        </w:rPr>
        <w:t xml:space="preserve">E8</w:t>
      </w:r>
      <w:r>
        <w:rPr>
          <w:sz w:val="22"/>
          <w:szCs w:val="22"/>
        </w:rPr>
        <w:t xml:space="preserve">]。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6. 商业与落地分析</w:t>
      </w:r>
    </w:p>
    <w:p>
      <w:pPr>
        <w:spacing w:after="120" w:before="240"/>
      </w:pPr>
      <w:r>
        <w:rPr>
          <w:b/>
          <w:sz w:val="32"/>
          <w:szCs w:val="32"/>
        </w:rPr>
        <w:t xml:space="preserve">6.1 定价/配额模型总览</w:t>
      </w:r>
    </w:p>
    <w:p>
      <w:pPr>
        <w:spacing w:after="160"/>
      </w:pPr>
      <w:r>
        <w:rPr>
          <w:b/>
          <w:sz w:val="22"/>
          <w:szCs w:val="22"/>
        </w:rPr>
        <w:t xml:space="preserve">表 6-1：主流 Code Agent 定价对比（截至 2026-06-23，以厂商官网或可信报道为准）</w:t>
      </w:r>
    </w:p>
    <w:p>
      <w:pPr>
        <w:spacing w:after="160"/>
      </w:pPr>
      <w:r>
        <w:rPr>
          <w:b/>
          <w:sz w:val="22"/>
          <w:szCs w:val="22"/>
        </w:rPr>
        <w:t xml:space="preserve">关键发现</w:t>
      </w:r>
      <w:r>
        <w:rPr>
          <w:sz w:val="22"/>
          <w:szCs w:val="22"/>
        </w:rPr>
        <w:t xml:space="preserve">：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海外产品个人月费集中在 $10-$20 区间，竞争激烈。Codex</w:t>
      </w:r>
      <w:r>
        <w:rPr>
          <w:sz w:val="22"/>
          <w:szCs w:val="22"/>
        </w:rPr>
        <w:t xml:space="preserve"> Pro（$200/月）为最高价产品。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国内产品个人版普遍免费，商业化主要通过企业版/私有化部署实现。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多款产品的企业版定价未公开（标注"需询价"），建议在 PoC</w:t>
      </w:r>
      <w:r>
        <w:rPr>
          <w:sz w:val="22"/>
          <w:szCs w:val="22"/>
        </w:rPr>
        <w:t xml:space="preserve"> 阶段提前获取正式报价。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对于标注"第三方报道"的价格信息，建议以各厂商官网最新信息为准。</w:t>
      </w:r>
    </w:p>
    <w:p>
      <w:pPr>
        <w:spacing w:after="120" w:before="240"/>
      </w:pPr>
      <w:r>
        <w:rPr>
          <w:b/>
          <w:sz w:val="32"/>
          <w:szCs w:val="32"/>
        </w:rPr>
        <w:t xml:space="preserve">6.2 目标客户与适用场景</w:t>
      </w:r>
    </w:p>
    <w:p>
      <w:pPr>
        <w:spacing w:after="120" w:before="240"/>
      </w:pPr>
      <w:r>
        <w:rPr>
          <w:b/>
          <w:sz w:val="32"/>
          <w:szCs w:val="32"/>
        </w:rPr>
        <w:t xml:space="preserve">6.3 ROI 衡量建议</w:t>
      </w:r>
    </w:p>
    <w:p>
      <w:pPr>
        <w:spacing w:after="160"/>
      </w:pPr>
      <w:r>
        <w:rPr>
          <w:sz w:val="22"/>
          <w:szCs w:val="22"/>
        </w:rPr>
        <w:t xml:space="preserve">企业在评估 Code Agent</w:t>
      </w:r>
      <w:r>
        <w:rPr>
          <w:sz w:val="22"/>
          <w:szCs w:val="22"/>
        </w:rPr>
        <w:t xml:space="preserve"> 投资回报时，建议关注以下可量化指标：</w:t>
      </w:r>
    </w:p>
    <w:p>
      <w:pPr>
        <w:ind w:left="360"/>
        <w:spacing w:after="80"/>
      </w:pPr>
      <w:r>
        <w:rPr>
          <w:sz w:val="22"/>
          <w:szCs w:val="22"/>
        </w:rPr>
        <w:t xml:space="preserve">1. </w:t>
      </w:r>
      <w:r>
        <w:rPr>
          <w:b/>
          <w:sz w:val="22"/>
          <w:szCs w:val="22"/>
        </w:rPr>
        <w:t xml:space="preserve">人均 PR 合并量变化</w:t>
      </w:r>
      <w:r>
        <w:rPr>
          <w:sz w:val="22"/>
          <w:szCs w:val="22"/>
        </w:rPr>
        <w:t xml:space="preserve">：Cursor 官方引用的芝加哥大学研究可作为参照基线（39% 增幅）[</w:t>
      </w:r>
      <w:r>
        <w:rPr>
          <w:sz w:val="22"/>
          <w:szCs w:val="22"/>
        </w:rPr>
        <w:t xml:space="preserve">E4]。建议企业在 PoC</w:t>
      </w:r>
      <w:r>
        <w:rPr>
          <w:sz w:val="22"/>
          <w:szCs w:val="22"/>
        </w:rPr>
        <w:t xml:space="preserve"> 阶段建立自身基线。</w:t>
      </w:r>
    </w:p>
    <w:p>
      <w:pPr>
        <w:ind w:left="360"/>
        <w:spacing w:after="80"/>
      </w:pPr>
      <w:r>
        <w:rPr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Bug 修复周期缩短</w:t>
      </w:r>
      <w:r>
        <w:rPr>
          <w:sz w:val="22"/>
          <w:szCs w:val="22"/>
        </w:rPr>
        <w:t xml:space="preserve">：从"发现→修复→部署"的全链路耗时。Devin 官方报告中安全漏洞修复效率为人力的 20 倍（1.5 分钟 vs 30 分钟）[</w:t>
      </w:r>
      <w:r>
        <w:rPr>
          <w:sz w:val="22"/>
          <w:szCs w:val="22"/>
        </w:rPr>
        <w:t xml:space="preserve">E12</w:t>
      </w:r>
      <w:r>
        <w:rPr>
          <w:sz w:val="22"/>
          <w:szCs w:val="22"/>
        </w:rPr>
        <w:t xml:space="preserve">]，可作为特定场景的参照。</w:t>
      </w:r>
    </w:p>
    <w:p>
      <w:pPr>
        <w:ind w:left="360"/>
        <w:spacing w:after="80"/>
      </w:pPr>
      <w:r>
        <w:rPr>
          <w:sz w:val="22"/>
          <w:szCs w:val="22"/>
        </w:rPr>
        <w:t xml:space="preserve">3. </w:t>
      </w:r>
      <w:r>
        <w:rPr>
          <w:b/>
          <w:sz w:val="22"/>
          <w:szCs w:val="22"/>
        </w:rPr>
        <w:t xml:space="preserve">新人上手时间</w:t>
      </w:r>
      <w:r>
        <w:rPr>
          <w:sz w:val="22"/>
          <w:szCs w:val="22"/>
        </w:rPr>
        <w:t xml:space="preserve">：从入职到独立提交 PR</w:t>
      </w:r>
      <w:r>
        <w:rPr>
          <w:sz w:val="22"/>
          <w:szCs w:val="22"/>
        </w:rPr>
        <w:t xml:space="preserve"> 的天数。</w:t>
      </w:r>
    </w:p>
    <w:p>
      <w:pPr>
        <w:ind w:left="360"/>
        <w:spacing w:after="80"/>
      </w:pPr>
      <w:r>
        <w:rPr>
          <w:sz w:val="22"/>
          <w:szCs w:val="22"/>
        </w:rPr>
        <w:t xml:space="preserve">4. </w:t>
      </w:r>
      <w:r>
        <w:rPr>
          <w:b/>
          <w:sz w:val="22"/>
          <w:szCs w:val="22"/>
        </w:rPr>
        <w:t xml:space="preserve">代码审查负担</w:t>
      </w:r>
      <w:r>
        <w:rPr>
          <w:sz w:val="22"/>
          <w:szCs w:val="22"/>
        </w:rPr>
        <w:t xml:space="preserve">：AI 辅助审查的 PR</w:t>
      </w:r>
      <w:r>
        <w:rPr>
          <w:sz w:val="22"/>
          <w:szCs w:val="22"/>
        </w:rPr>
        <w:t xml:space="preserve"> 占比和通过率。</w:t>
      </w:r>
    </w:p>
    <w:p>
      <w:pPr>
        <w:ind w:left="360"/>
        <w:spacing w:after="80"/>
      </w:pPr>
      <w:r>
        <w:rPr>
          <w:sz w:val="22"/>
          <w:szCs w:val="22"/>
        </w:rPr>
        <w:t xml:space="preserve">5. </w:t>
      </w:r>
      <w:r>
        <w:rPr>
          <w:b/>
          <w:sz w:val="22"/>
          <w:szCs w:val="22"/>
        </w:rPr>
        <w:t xml:space="preserve">开发者满意度</w:t>
      </w:r>
      <w:r>
        <w:rPr>
          <w:sz w:val="22"/>
          <w:szCs w:val="22"/>
        </w:rPr>
        <w:t xml:space="preserve">：NPS</w:t>
      </w:r>
      <w:r>
        <w:rPr>
          <w:sz w:val="22"/>
          <w:szCs w:val="22"/>
        </w:rPr>
        <w:t xml:space="preserve"> 或内部调研。</w:t>
      </w:r>
    </w:p>
    <w:p>
      <w:pPr>
        <w:ind w:left="360"/>
        <w:spacing w:after="80"/>
      </w:pPr>
      <w:r>
        <w:rPr>
          <w:sz w:val="22"/>
          <w:szCs w:val="22"/>
        </w:rPr>
        <w:t xml:space="preserve">6. </w:t>
      </w:r>
      <w:r>
        <w:rPr>
          <w:b/>
          <w:sz w:val="22"/>
          <w:szCs w:val="22"/>
        </w:rPr>
        <w:t xml:space="preserve">测试覆盖率变化</w:t>
      </w:r>
      <w:r>
        <w:rPr>
          <w:sz w:val="22"/>
          <w:szCs w:val="22"/>
        </w:rPr>
        <w:t xml:space="preserve">：Devin 官方报告显示客户测试覆盖率可从 50-60% 提升至 80-90% [</w:t>
      </w:r>
      <w:r>
        <w:rPr>
          <w:sz w:val="22"/>
          <w:szCs w:val="22"/>
        </w:rPr>
        <w:t xml:space="preserve">E12</w:t>
      </w:r>
      <w:r>
        <w:rPr>
          <w:sz w:val="22"/>
          <w:szCs w:val="22"/>
        </w:rPr>
        <w:t xml:space="preserve">]。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7. 安全与合规风险</w:t>
      </w:r>
    </w:p>
    <w:p>
      <w:pPr>
        <w:spacing w:after="120" w:before="240"/>
      </w:pPr>
      <w:r>
        <w:rPr>
          <w:b/>
          <w:sz w:val="32"/>
          <w:szCs w:val="32"/>
        </w:rPr>
        <w:t xml:space="preserve">7.1 风险全景</w:t>
      </w:r>
    </w:p>
    <w:p>
      <w:pPr>
        <w:spacing w:after="160"/>
      </w:pPr>
      <w:r>
        <w:rPr>
          <w:b/>
          <w:sz w:val="22"/>
          <w:szCs w:val="22"/>
        </w:rPr>
        <w:t xml:space="preserve">表 7-1：Code Agent 主要安全与合规风险</w:t>
      </w:r>
    </w:p>
    <w:p>
      <w:pPr>
        <w:spacing w:after="120" w:before="240"/>
      </w:pPr>
      <w:r>
        <w:rPr>
          <w:b/>
          <w:sz w:val="32"/>
          <w:szCs w:val="32"/>
        </w:rPr>
        <w:t xml:space="preserve">7.2 国内合规特别要点</w:t>
      </w:r>
    </w:p>
    <w:p>
      <w:pPr>
        <w:ind w:left="360"/>
        <w:spacing w:after="80"/>
      </w:pPr>
      <w:r>
        <w:rPr>
          <w:sz w:val="22"/>
          <w:szCs w:val="22"/>
        </w:rPr>
        <w:t xml:space="preserve">1. </w:t>
      </w:r>
      <w:r>
        <w:rPr>
          <w:b/>
          <w:sz w:val="22"/>
          <w:szCs w:val="22"/>
        </w:rPr>
        <w:t xml:space="preserve">数据出境合规</w:t>
      </w:r>
      <w:r>
        <w:rPr>
          <w:sz w:val="22"/>
          <w:szCs w:val="22"/>
        </w:rPr>
        <w:t xml:space="preserve">：《中华人民共和国数据安全法》（2021 年 9 月 1 日施行）、《中华人民共和国个人信息保护法》（2021 年 11 月 1 日施行）规定了重要数据和个人信息的境内存储要求。使用海外 Code Agent</w:t>
      </w:r>
      <w:r>
        <w:rPr>
          <w:sz w:val="22"/>
          <w:szCs w:val="22"/>
        </w:rPr>
        <w:t xml:space="preserve"> 产品须确保：</w:t>
      </w:r>
    </w:p>
    <w:p>
      <w:pPr>
        <w:ind w:left="72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代码不离开企业内网（私有化部署 /</w:t>
      </w:r>
      <w:r>
        <w:rPr>
          <w:sz w:val="22"/>
          <w:szCs w:val="22"/>
        </w:rPr>
        <w:t xml:space="preserve"> VPC）</w:t>
      </w:r>
    </w:p>
    <w:p>
      <w:pPr>
        <w:ind w:left="72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API</w:t>
      </w:r>
      <w:r>
        <w:rPr>
          <w:sz w:val="22"/>
          <w:szCs w:val="22"/>
        </w:rPr>
        <w:t xml:space="preserve"> 请求不包含业务敏感代码片段</w:t>
      </w:r>
    </w:p>
    <w:p>
      <w:pPr>
        <w:ind w:left="72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签订具有法律约束力的数据保护条款</w:t>
      </w:r>
    </w:p>
    <w:p>
      <w:pPr>
        <w:ind w:left="360"/>
        <w:spacing w:after="80"/>
      </w:pPr>
      <w:r>
        <w:rPr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生成式 AI 监管</w:t>
      </w:r>
      <w:r>
        <w:rPr>
          <w:sz w:val="22"/>
          <w:szCs w:val="22"/>
        </w:rPr>
        <w:t xml:space="preserve">：《生成式人工智能服务管理暂行办法》（2023 年 8 月 15 日施行）对生成式 AI 服务提出备案、安全评估、内容合规等要求。企业采购 Code Agent</w:t>
      </w:r>
      <w:r>
        <w:rPr>
          <w:sz w:val="22"/>
          <w:szCs w:val="22"/>
        </w:rPr>
        <w:t xml:space="preserve"> 时需确认厂商是否完成相关备案。</w:t>
      </w:r>
    </w:p>
    <w:p>
      <w:pPr>
        <w:ind w:left="360"/>
        <w:spacing w:after="80"/>
      </w:pPr>
      <w:r>
        <w:rPr>
          <w:sz w:val="22"/>
          <w:szCs w:val="22"/>
        </w:rPr>
        <w:t xml:space="preserve">3. </w:t>
      </w:r>
      <w:r>
        <w:rPr>
          <w:b/>
          <w:sz w:val="22"/>
          <w:szCs w:val="22"/>
        </w:rPr>
        <w:t xml:space="preserve">信创适配</w:t>
      </w:r>
      <w:r>
        <w:rPr>
          <w:sz w:val="22"/>
          <w:szCs w:val="22"/>
        </w:rPr>
        <w:t xml:space="preserve">：政务和国企需关注产品是否通过信创认证、是否适配国产操作系统和芯片。华为 CodeArts Snap 是该方向上的代表产品 [</w:t>
      </w:r>
      <w:r>
        <w:rPr>
          <w:sz w:val="22"/>
          <w:szCs w:val="22"/>
        </w:rPr>
        <w:t xml:space="preserve">E20</w:t>
      </w:r>
      <w:r>
        <w:rPr>
          <w:sz w:val="22"/>
          <w:szCs w:val="22"/>
        </w:rPr>
        <w:t xml:space="preserve">]。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说明</w:t>
      </w:r>
      <w:r>
        <w:rPr>
          <w:i/>
          <w:color w:val="6A737D"/>
          <w:sz w:val="22"/>
          <w:szCs w:val="22"/>
        </w:rPr>
        <w:t xml:space="preserve">：本报告初稿曾提及"2026 年《中华人民共和国人工智能法》已实施"，经核查，截至 2026-06-23</w:t>
      </w:r>
      <w:r>
        <w:rPr>
          <w:i/>
          <w:color w:val="6A737D"/>
          <w:sz w:val="22"/>
          <w:szCs w:val="22"/>
        </w:rPr>
        <w:t xml:space="preserve"> 未能在全国人大官网或国务院公告中找到该法律的正式颁布文本，故予以删除。本节仅引用已生效法律法规。</w:t>
      </w:r>
    </w:p>
    <w:p>
      <w:pPr>
        <w:spacing w:after="120" w:before="240"/>
      </w:pPr>
      <w:r>
        <w:rPr>
          <w:b/>
          <w:sz w:val="32"/>
          <w:szCs w:val="32"/>
        </w:rPr>
        <w:t xml:space="preserve">7.3 企业安全治理最佳实践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零信任架构</w:t>
      </w:r>
      <w:r>
        <w:rPr>
          <w:sz w:val="22"/>
          <w:szCs w:val="22"/>
        </w:rPr>
        <w:t xml:space="preserve">：Agent 不应继承开发者完整权限，应为 Agent</w:t>
      </w:r>
      <w:r>
        <w:rPr>
          <w:sz w:val="22"/>
          <w:szCs w:val="22"/>
        </w:rPr>
        <w:t xml:space="preserve"> 创建最小权限的专用凭据。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全链路审计</w:t>
      </w:r>
      <w:r>
        <w:rPr>
          <w:sz w:val="22"/>
          <w:szCs w:val="22"/>
        </w:rPr>
        <w:t xml:space="preserve">：所有 Agent 操作（文件修改、命令执行、API</w:t>
      </w:r>
      <w:r>
        <w:rPr>
          <w:sz w:val="22"/>
          <w:szCs w:val="22"/>
        </w:rPr>
        <w:t xml:space="preserve"> 调用）须记录日志且不可篡改。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沙箱执行</w:t>
      </w:r>
      <w:r>
        <w:rPr>
          <w:sz w:val="22"/>
          <w:szCs w:val="22"/>
        </w:rPr>
        <w:t xml:space="preserve">：高危操作（npm</w:t>
      </w:r>
      <w:r>
        <w:rPr>
          <w:sz w:val="22"/>
          <w:szCs w:val="22"/>
        </w:rPr>
        <w:t xml:space="preserve"> publish、数据库修改、生产环境部署）必须在隔离沙箱中预览后人工确认。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敏感数据过滤</w:t>
      </w:r>
      <w:r>
        <w:rPr>
          <w:sz w:val="22"/>
          <w:szCs w:val="22"/>
        </w:rPr>
        <w:t xml:space="preserve">：在提交给 Agent</w:t>
      </w:r>
      <w:r>
        <w:rPr>
          <w:sz w:val="22"/>
          <w:szCs w:val="22"/>
        </w:rPr>
        <w:t xml:space="preserve"> 前自动脱敏或标记敏感代码区域。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许可审查</w:t>
      </w:r>
      <w:r>
        <w:rPr>
          <w:sz w:val="22"/>
          <w:szCs w:val="22"/>
        </w:rPr>
        <w:t xml:space="preserve">：审查厂商服务条款中的数据使用条款——特别注意是否将用户代码用于模型训练。Claude Code 官方文档明确声明"不将用户反馈用于生成式模型训练"并限制数据保留 30 天 [</w:t>
      </w:r>
      <w:r>
        <w:rPr>
          <w:sz w:val="22"/>
          <w:szCs w:val="22"/>
        </w:rPr>
        <w:t xml:space="preserve">E2</w:t>
      </w:r>
      <w:r>
        <w:rPr>
          <w:sz w:val="22"/>
          <w:szCs w:val="22"/>
        </w:rPr>
        <w:t xml:space="preserve">]。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8. 企业选型矩阵</w:t>
      </w:r>
    </w:p>
    <w:p>
      <w:pPr>
        <w:spacing w:after="160"/>
      </w:pPr>
      <w:r>
        <w:rPr>
          <w:sz w:val="22"/>
          <w:szCs w:val="22"/>
        </w:rPr>
        <w:t xml:space="preserve">以下矩阵基于"能力 × 安全 × 成本 × 合规"四维加权评分（每维 1-5 分，按企业类型差异化权重）。评分基于截至 2026-06-23</w:t>
      </w:r>
      <w:r>
        <w:rPr>
          <w:sz w:val="22"/>
          <w:szCs w:val="22"/>
        </w:rPr>
        <w:t xml:space="preserve"> 的公开信息，仅供参考。</w:t>
      </w:r>
    </w:p>
    <w:p>
      <w:pPr>
        <w:spacing w:after="120" w:before="240"/>
      </w:pPr>
      <w:r>
        <w:rPr>
          <w:b/>
          <w:sz w:val="32"/>
          <w:szCs w:val="32"/>
        </w:rPr>
        <w:t xml:space="preserve">8.1 个人开发者 / 小型创业团队</w:t>
      </w:r>
    </w:p>
    <w:p>
      <w:pPr>
        <w:spacing w:after="120" w:before="240"/>
      </w:pPr>
      <w:r>
        <w:rPr>
          <w:b/>
          <w:sz w:val="32"/>
          <w:szCs w:val="32"/>
        </w:rPr>
        <w:t xml:space="preserve">8.2 互联网研发团队（50-500 人）</w:t>
      </w:r>
    </w:p>
    <w:p>
      <w:pPr>
        <w:spacing w:after="120" w:before="240"/>
      </w:pPr>
      <w:r>
        <w:rPr>
          <w:b/>
          <w:sz w:val="32"/>
          <w:szCs w:val="32"/>
        </w:rPr>
        <w:t xml:space="preserve">8.3 金融 / 政企</w:t>
      </w:r>
    </w:p>
    <w:p>
      <w:pPr>
        <w:spacing w:after="120" w:before="240"/>
      </w:pPr>
      <w:r>
        <w:rPr>
          <w:b/>
          <w:sz w:val="32"/>
          <w:szCs w:val="32"/>
        </w:rPr>
        <w:t xml:space="preserve">8.4 大型多仓库组织（500+ 人，多语言多仓库）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9. 90 天 PoC 路线图</w:t>
      </w:r>
    </w:p>
    <w:p>
      <w:pPr>
        <w:spacing w:after="120" w:before="240"/>
      </w:pPr>
      <w:r>
        <w:rPr>
          <w:b/>
          <w:sz w:val="32"/>
          <w:szCs w:val="32"/>
        </w:rPr>
        <w:t xml:space="preserve">9.1 总体策略</w:t>
      </w:r>
    </w:p>
    <w:p>
      <w:pPr>
        <w:spacing w:after="160"/>
      </w:pPr>
      <w:r>
        <w:rPr>
          <w:b/>
          <w:sz w:val="22"/>
          <w:szCs w:val="22"/>
        </w:rPr>
        <w:t xml:space="preserve">目标</w:t>
      </w:r>
      <w:r>
        <w:rPr>
          <w:sz w:val="22"/>
          <w:szCs w:val="22"/>
        </w:rPr>
        <w:t xml:space="preserve">：通过 90 天的结构化验证，确定适合本企业的最佳 Code Agent</w:t>
      </w:r>
      <w:r>
        <w:rPr>
          <w:sz w:val="22"/>
          <w:szCs w:val="22"/>
        </w:rPr>
        <w:t xml:space="preserve"> 产品组合。</w:t>
      </w:r>
    </w:p>
    <w:p>
      <w:pPr>
        <w:spacing w:after="160"/>
      </w:pPr>
      <w:r>
        <w:rPr>
          <w:b/>
          <w:sz w:val="22"/>
          <w:szCs w:val="22"/>
        </w:rPr>
        <w:t xml:space="preserve">核心原则</w:t>
      </w:r>
      <w:r>
        <w:rPr>
          <w:sz w:val="22"/>
          <w:szCs w:val="22"/>
        </w:rPr>
        <w:t xml:space="preserve">：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第 1-30</w:t>
      </w:r>
      <w:r>
        <w:rPr>
          <w:sz w:val="22"/>
          <w:szCs w:val="22"/>
        </w:rPr>
        <w:t xml:space="preserve"> 天：小范围试点，验证基本能力和安全边界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第 31-60</w:t>
      </w:r>
      <w:r>
        <w:rPr>
          <w:sz w:val="22"/>
          <w:szCs w:val="22"/>
        </w:rPr>
        <w:t xml:space="preserve"> 天：扩大范围，对比多产品效果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第 61-90</w:t>
      </w:r>
      <w:r>
        <w:rPr>
          <w:sz w:val="22"/>
          <w:szCs w:val="22"/>
        </w:rPr>
        <w:t xml:space="preserve"> 天：制定推广方案和治理规范</w:t>
      </w:r>
    </w:p>
    <w:p>
      <w:pPr>
        <w:spacing w:after="120" w:before="240"/>
      </w:pPr>
      <w:r>
        <w:rPr>
          <w:b/>
          <w:sz w:val="32"/>
          <w:szCs w:val="32"/>
        </w:rPr>
        <w:t xml:space="preserve">9.2 详细路线图</w:t>
      </w:r>
    </w:p>
    <w:p>
      <w:pPr>
        <w:spacing w:after="120" w:before="240"/>
      </w:pPr>
      <w:r>
        <w:rPr>
          <w:b/>
          <w:sz w:val="28"/>
          <w:szCs w:val="28"/>
        </w:rPr>
        <w:t xml:space="preserve">第 1-30 天：试点启动与安全评估</w:t>
      </w:r>
    </w:p>
    <w:p>
      <w:pPr>
        <w:spacing w:after="120" w:before="240"/>
      </w:pPr>
      <w:r>
        <w:rPr>
          <w:b/>
          <w:sz w:val="28"/>
          <w:szCs w:val="28"/>
        </w:rPr>
        <w:t xml:space="preserve">第 31-60 天：扩大验证与对比分析</w:t>
      </w:r>
    </w:p>
    <w:p>
      <w:pPr>
        <w:spacing w:after="120" w:before="240"/>
      </w:pPr>
      <w:r>
        <w:rPr>
          <w:b/>
          <w:sz w:val="28"/>
          <w:szCs w:val="28"/>
        </w:rPr>
        <w:t xml:space="preserve">第 61-90 天：决策与推广方案</w:t>
      </w:r>
    </w:p>
    <w:p>
      <w:pPr>
        <w:spacing w:after="120" w:before="240"/>
      </w:pPr>
      <w:r>
        <w:rPr>
          <w:b/>
          <w:sz w:val="32"/>
          <w:szCs w:val="32"/>
        </w:rPr>
        <w:t xml:space="preserve">9.3 关键决策节点</w:t>
      </w:r>
    </w:p>
    <w:p>
      <w:pPr>
        <w:spacing w:after="120" w:before="240"/>
      </w:pPr>
      <w:r>
        <w:rPr>
          <w:b/>
          <w:sz w:val="32"/>
          <w:szCs w:val="32"/>
        </w:rPr>
        <w:t xml:space="preserve">9.4 退出标准</w:t>
      </w:r>
    </w:p>
    <w:p>
      <w:pPr>
        <w:spacing w:after="160"/>
      </w:pPr>
      <w:r>
        <w:rPr>
          <w:sz w:val="22"/>
          <w:szCs w:val="22"/>
        </w:rPr>
        <w:t xml:space="preserve">若以下任一情况持续发生，应考虑暂缓或调整 Code Agent</w:t>
      </w:r>
      <w:r>
        <w:rPr>
          <w:sz w:val="22"/>
          <w:szCs w:val="22"/>
        </w:rPr>
        <w:t xml:space="preserve"> 引入计划：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安全审计发现无法解决的凭据泄露或越权执行风险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代码质量（Bug 率/安全漏洞率）在引入 Agent 后上升超过</w:t>
      </w:r>
      <w:r>
        <w:rPr>
          <w:sz w:val="22"/>
          <w:szCs w:val="22"/>
        </w:rPr>
        <w:t xml:space="preserve"> 20%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开发者满意度低于 60%（NPS</w:t>
      </w:r>
      <w:r>
        <w:rPr>
          <w:sz w:val="22"/>
          <w:szCs w:val="22"/>
        </w:rPr>
        <w:t xml:space="preserve"> 为负）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实际成本超出预算 50%</w:t>
      </w:r>
      <w:r>
        <w:rPr>
          <w:sz w:val="22"/>
          <w:szCs w:val="22"/>
        </w:rPr>
        <w:t xml:space="preserve"> 以上且无对应效率提升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10. 结论与建议</w:t>
      </w:r>
    </w:p>
    <w:p>
      <w:pPr>
        <w:spacing w:after="120" w:before="240"/>
      </w:pPr>
      <w:r>
        <w:rPr>
          <w:b/>
          <w:sz w:val="32"/>
          <w:szCs w:val="32"/>
        </w:rPr>
        <w:t xml:space="preserve">10.1 核心结论</w:t>
      </w:r>
    </w:p>
    <w:p>
      <w:pPr>
        <w:ind w:left="360"/>
        <w:spacing w:after="80"/>
      </w:pPr>
      <w:r>
        <w:rPr>
          <w:sz w:val="22"/>
          <w:szCs w:val="22"/>
        </w:rPr>
        <w:t xml:space="preserve">1. </w:t>
      </w:r>
      <w:r>
        <w:rPr>
          <w:b/>
          <w:sz w:val="22"/>
          <w:szCs w:val="22"/>
        </w:rPr>
        <w:t xml:space="preserve">Code Agent 是正在发生的趋势，但市场仍处于早期阶段</w:t>
      </w:r>
      <w:r>
        <w:rPr>
          <w:sz w:val="22"/>
          <w:szCs w:val="22"/>
        </w:rPr>
        <w:t xml:space="preserve">。多家研究机构预测市场 CAGR 在 24-46% 之间（口径差异大），2026-2027 年是企业评估和试点的关键窗口期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]。</w:t>
      </w:r>
    </w:p>
    <w:p>
      <w:pPr>
        <w:ind w:left="360"/>
        <w:spacing w:after="80"/>
      </w:pPr>
      <w:r>
        <w:rPr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不存在"一个产品统治一切"</w:t>
      </w:r>
      <w:r>
        <w:rPr>
          <w:sz w:val="22"/>
          <w:szCs w:val="22"/>
        </w:rPr>
        <w:t xml:space="preserve">。最优策略是"IDE Agent + 终端 Agent + 平台 Agent"的组合：Cursor/Windsurf/TRAE 用于日常编码，Claude Code/CodeBuddy Code 用于终端深度操作，Copilot/Qoder CN Cloud Agents 用于 CI/CD</w:t>
      </w:r>
      <w:r>
        <w:rPr>
          <w:sz w:val="22"/>
          <w:szCs w:val="22"/>
        </w:rPr>
        <w:t xml:space="preserve"> 流程集成。</w:t>
      </w:r>
    </w:p>
    <w:p>
      <w:pPr>
        <w:ind w:left="360"/>
        <w:spacing w:after="80"/>
      </w:pPr>
      <w:r>
        <w:rPr>
          <w:sz w:val="22"/>
          <w:szCs w:val="22"/>
        </w:rPr>
        <w:t xml:space="preserve">3. </w:t>
      </w:r>
      <w:r>
        <w:rPr>
          <w:b/>
          <w:sz w:val="22"/>
          <w:szCs w:val="22"/>
        </w:rPr>
        <w:t xml:space="preserve">国内企业的合规底线不可逾越</w:t>
      </w:r>
      <w:r>
        <w:rPr>
          <w:sz w:val="22"/>
          <w:szCs w:val="22"/>
        </w:rPr>
        <w:t xml:space="preserve">。在金融、政务等强监管行业，Qoder CN、Baidu Comate、CodeArts Snap 因私有化部署和国产大模型支持而具有不可替代的合规优势。《数据安全法》《个人信息保护法》《生成式人工智能服务管理暂行办法》构成了当前国内 AI</w:t>
      </w:r>
      <w:r>
        <w:rPr>
          <w:sz w:val="22"/>
          <w:szCs w:val="22"/>
        </w:rPr>
        <w:t xml:space="preserve"> 使用的基本法律框架。</w:t>
      </w:r>
    </w:p>
    <w:p>
      <w:pPr>
        <w:ind w:left="360"/>
        <w:spacing w:after="80"/>
      </w:pPr>
      <w:r>
        <w:rPr>
          <w:sz w:val="22"/>
          <w:szCs w:val="22"/>
        </w:rPr>
        <w:t xml:space="preserve">4. </w:t>
      </w:r>
      <w:r>
        <w:rPr>
          <w:b/>
          <w:sz w:val="22"/>
          <w:szCs w:val="22"/>
        </w:rPr>
        <w:t xml:space="preserve">安全治理必须前置于产品采购</w:t>
      </w:r>
      <w:r>
        <w:rPr>
          <w:sz w:val="22"/>
          <w:szCs w:val="22"/>
        </w:rPr>
        <w:t xml:space="preserve">。应建立"Agent 安全治理五步法"：安全评估 → 最小权限 → 全链路审计 → 沙箱执行 → 持续监控 [</w:t>
      </w:r>
      <w:r>
        <w:rPr>
          <w:sz w:val="22"/>
          <w:szCs w:val="22"/>
        </w:rPr>
        <w:t xml:space="preserve">E25</w:t>
      </w:r>
      <w:r>
        <w:rPr>
          <w:sz w:val="22"/>
          <w:szCs w:val="22"/>
        </w:rPr>
        <w:t xml:space="preserve">]。</w:t>
      </w:r>
    </w:p>
    <w:p>
      <w:pPr>
        <w:ind w:left="360"/>
        <w:spacing w:after="80"/>
      </w:pPr>
      <w:r>
        <w:rPr>
          <w:sz w:val="22"/>
          <w:szCs w:val="22"/>
        </w:rPr>
        <w:t xml:space="preserve">5. </w:t>
      </w:r>
      <w:r>
        <w:rPr>
          <w:b/>
          <w:sz w:val="22"/>
          <w:szCs w:val="22"/>
        </w:rPr>
        <w:t xml:space="preserve">MCP 协议值得关注和投入</w:t>
      </w:r>
      <w:r>
        <w:rPr>
          <w:sz w:val="22"/>
          <w:szCs w:val="22"/>
        </w:rPr>
        <w:t xml:space="preserve">。作为连接 Agent 与企业内部工具的标准化协议，MCP 可以降低集成成本、提高工具复用率。建议在 PoC 阶段评估企业 MCP Server</w:t>
      </w:r>
      <w:r>
        <w:rPr>
          <w:sz w:val="22"/>
          <w:szCs w:val="22"/>
        </w:rPr>
        <w:t xml:space="preserve"> 的可行性。</w:t>
      </w:r>
    </w:p>
    <w:p>
      <w:pPr>
        <w:spacing w:after="120" w:before="240"/>
      </w:pPr>
      <w:r>
        <w:rPr>
          <w:b/>
          <w:sz w:val="32"/>
          <w:szCs w:val="32"/>
        </w:rPr>
        <w:t xml:space="preserve">10.2 分场景推荐</w:t>
      </w:r>
    </w:p>
    <w:p>
      <w:pPr>
        <w:spacing w:after="120" w:before="240"/>
      </w:pPr>
      <w:r>
        <w:rPr>
          <w:b/>
          <w:sz w:val="32"/>
          <w:szCs w:val="32"/>
        </w:rPr>
        <w:t xml:space="preserve">10.3 下一步行动</w:t>
      </w:r>
    </w:p>
    <w:p>
      <w:pPr>
        <w:ind w:left="360"/>
        <w:spacing w:after="80"/>
      </w:pPr>
      <w:r>
        <w:rPr>
          <w:sz w:val="22"/>
          <w:szCs w:val="22"/>
        </w:rPr>
        <w:t xml:space="preserve">1. </w:t>
      </w:r>
      <w:r>
        <w:rPr>
          <w:b/>
          <w:sz w:val="22"/>
          <w:szCs w:val="22"/>
        </w:rPr>
        <w:t xml:space="preserve">本周</w:t>
      </w:r>
      <w:r>
        <w:rPr>
          <w:sz w:val="22"/>
          <w:szCs w:val="22"/>
        </w:rPr>
        <w:t xml:space="preserve">：组建 PoC 工作组（平台工程 1 人 + 安全合规 1 人 + AI 工程 1 人 + 研发代表 2</w:t>
      </w:r>
      <w:r>
        <w:rPr>
          <w:sz w:val="22"/>
          <w:szCs w:val="22"/>
        </w:rPr>
        <w:t xml:space="preserve"> 人）。</w:t>
      </w:r>
    </w:p>
    <w:p>
      <w:pPr>
        <w:ind w:left="360"/>
        <w:spacing w:after="80"/>
      </w:pPr>
      <w:r>
        <w:rPr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本月</w:t>
      </w:r>
      <w:r>
        <w:rPr>
          <w:sz w:val="22"/>
          <w:szCs w:val="22"/>
        </w:rPr>
        <w:t xml:space="preserve">：完成 2-3</w:t>
      </w:r>
      <w:r>
        <w:rPr>
          <w:sz w:val="22"/>
          <w:szCs w:val="22"/>
        </w:rPr>
        <w:t xml:space="preserve"> 款候选产品部署和安全初评。</w:t>
      </w:r>
    </w:p>
    <w:p>
      <w:pPr>
        <w:ind w:left="360"/>
        <w:spacing w:after="80"/>
      </w:pPr>
      <w:r>
        <w:rPr>
          <w:sz w:val="22"/>
          <w:szCs w:val="22"/>
        </w:rPr>
        <w:t xml:space="preserve">3. </w:t>
      </w:r>
      <w:r>
        <w:rPr>
          <w:b/>
          <w:sz w:val="22"/>
          <w:szCs w:val="22"/>
        </w:rPr>
        <w:t xml:space="preserve">下季度</w:t>
      </w:r>
      <w:r>
        <w:rPr>
          <w:sz w:val="22"/>
          <w:szCs w:val="22"/>
        </w:rPr>
        <w:t xml:space="preserve">：按 90 天 PoC 路线图执行，在第 90</w:t>
      </w:r>
      <w:r>
        <w:rPr>
          <w:sz w:val="22"/>
          <w:szCs w:val="22"/>
        </w:rPr>
        <w:t xml:space="preserve"> 天向管理层汇报。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11. 附录 A：来源索引（含完整 URL）</w:t>
      </w:r>
    </w:p>
    <w:p>
      <w:pPr>
        <w:spacing w:after="120" w:before="240"/>
      </w:pPr>
      <w:r>
        <w:rPr>
          <w:b/>
          <w:sz w:val="32"/>
          <w:szCs w:val="32"/>
        </w:rPr>
        <w:t xml:space="preserve">官方产品页面 / 官方文档</w:t>
      </w:r>
    </w:p>
    <w:p>
      <w:pPr>
        <w:spacing w:after="120" w:before="240"/>
      </w:pPr>
      <w:r>
        <w:rPr>
          <w:b/>
          <w:sz w:val="32"/>
          <w:szCs w:val="32"/>
        </w:rPr>
        <w:t xml:space="preserve">官方博客 / 官方发布</w:t>
      </w:r>
    </w:p>
    <w:p>
      <w:pPr>
        <w:spacing w:after="120" w:before="240"/>
      </w:pPr>
      <w:r>
        <w:rPr>
          <w:b/>
          <w:sz w:val="32"/>
          <w:szCs w:val="32"/>
        </w:rPr>
        <w:t xml:space="preserve">第三方报告与行业媒体</w:t>
      </w:r>
    </w:p>
    <w:p>
      <w:pPr>
        <w:spacing w:after="120" w:before="240"/>
      </w:pPr>
      <w:r>
        <w:rPr>
          <w:b/>
          <w:sz w:val="32"/>
          <w:szCs w:val="32"/>
        </w:rPr>
        <w:t xml:space="preserve">安全与合规来源</w:t>
      </w:r>
    </w:p>
    <w:p>
      <w:pPr>
        <w:spacing w:after="120" w:before="240"/>
      </w:pPr>
      <w:r>
        <w:rPr>
          <w:b/>
          <w:sz w:val="32"/>
          <w:szCs w:val="32"/>
        </w:rPr>
        <w:t xml:space="preserve">社区反馈与补充信息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12. 附录 B：证据质量与不确定性详表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重要</w:t>
      </w:r>
      <w:r>
        <w:rPr>
          <w:i/>
          <w:color w:val="6A737D"/>
          <w:sz w:val="22"/>
          <w:szCs w:val="22"/>
        </w:rPr>
        <w:t xml:space="preserve">：企业在做出采购决策前，建议对上述低置信度和中置信度数据进行独立核实。</w:t>
      </w:r>
    </w:p>
    <w:p>
      <w:pPr>
        <w:pBdr>
          <w:bottom w:val="single" w:sz="6" w:space="1" w:color="E1E4E8"/>
        </w:pBdr>
        <w:spacing w:before="240" w:after="240"/>
      </w:pP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报告完毕</w:t>
      </w:r>
      <w:r>
        <w:rPr>
          <w:i/>
          <w:color w:val="6A737D"/>
          <w:sz w:val="22"/>
          <w:szCs w:val="22"/>
        </w:rPr>
        <w:t xml:space="preserve">。本报告所有结论均基于截至 2026 年 6 月 23 日的公开可获取信息，每个关键主张均标注了来源编号和置信度。如有问题或需要深入某一主题，请通过 AI 工程团队安排跟进。修订版（v2.0）较初版（v1.0）主要变化：(1) 移除了无法验证的数据主张（包括"人工智能法已实施"）；(2) 补齐了所有来源的完整 URL 和获取日期；(3) 新增证据质量与不确定性章节；(4) 用 Markdown 表格替代了 SVG</w:t>
      </w:r>
      <w:r>
        <w:rPr>
          <w:i/>
          <w:color w:val="6A737D"/>
          <w:sz w:val="22"/>
          <w:szCs w:val="22"/>
        </w:rPr>
        <w:t xml:space="preserve"> 图表以确保导出稳定性。</w:t>
      </w:r>
    </w:p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</w:rPr>
    </w:rPrDefault>
  </w:docDefaults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